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5274"/>
      </w:tblGrid>
      <w:tr w:rsidR="00FF20F0" w:rsidRPr="002357C9" w:rsidTr="00265746">
        <w:tc>
          <w:tcPr>
            <w:tcW w:w="4296" w:type="dxa"/>
            <w:shd w:val="clear" w:color="auto" w:fill="auto"/>
          </w:tcPr>
          <w:p w:rsidR="00FF20F0" w:rsidRPr="002357C9" w:rsidRDefault="00FF20F0" w:rsidP="00FF20F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  <w:shd w:val="clear" w:color="auto" w:fill="auto"/>
          </w:tcPr>
          <w:p w:rsidR="00FF20F0" w:rsidRPr="00FA253C" w:rsidRDefault="00FF20F0" w:rsidP="00FF20F0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20F0" w:rsidRDefault="00FF20F0" w:rsidP="00FF20F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F20F0" w:rsidRDefault="00FF20F0" w:rsidP="00FF20F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</w:t>
            </w:r>
          </w:p>
          <w:p w:rsidR="00FF20F0" w:rsidRPr="00FA253C" w:rsidRDefault="00FF20F0" w:rsidP="00FF20F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Ставропольского края</w:t>
            </w:r>
          </w:p>
          <w:p w:rsidR="00FF20F0" w:rsidRPr="002357C9" w:rsidRDefault="00FF20F0" w:rsidP="00FF20F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A253C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96463" w:rsidRPr="00FA253C" w:rsidRDefault="00996463" w:rsidP="007E569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E5690" w:rsidRDefault="007E5690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457"/>
      <w:bookmarkEnd w:id="0"/>
    </w:p>
    <w:p w:rsidR="007E5690" w:rsidRDefault="007E5690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544C" w:rsidRDefault="00FA544C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73D8">
        <w:rPr>
          <w:rFonts w:ascii="Times New Roman" w:hAnsi="Times New Roman" w:cs="Times New Roman"/>
          <w:b w:val="0"/>
          <w:sz w:val="28"/>
          <w:szCs w:val="28"/>
        </w:rPr>
        <w:t>ПОДПРОГРАММА</w:t>
      </w:r>
    </w:p>
    <w:p w:rsidR="007E5690" w:rsidRPr="00C273D8" w:rsidRDefault="007E5690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544C" w:rsidRPr="00510222" w:rsidRDefault="00FA544C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22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 xml:space="preserve">азвитие дошкольного образования в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>паковском районе» муниципальной 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>азвитие образования»</w:t>
      </w:r>
    </w:p>
    <w:p w:rsidR="00FA544C" w:rsidRPr="00510222" w:rsidRDefault="00FA544C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544C" w:rsidRDefault="00FA544C" w:rsidP="007E5690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Default="00996463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73D8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7E5690" w:rsidRPr="00C273D8" w:rsidRDefault="007E5690" w:rsidP="007E569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63" w:rsidRPr="00510222" w:rsidRDefault="00510222" w:rsidP="0084056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0222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 xml:space="preserve">азвитие дошкольного образования в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>паковском районе» муниципальной 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10222">
        <w:rPr>
          <w:rFonts w:ascii="Times New Roman" w:hAnsi="Times New Roman" w:cs="Times New Roman"/>
          <w:b w:val="0"/>
          <w:sz w:val="28"/>
          <w:szCs w:val="28"/>
        </w:rPr>
        <w:t>азвитие образования»</w:t>
      </w:r>
    </w:p>
    <w:p w:rsidR="00996463" w:rsidRPr="00FA253C" w:rsidRDefault="00996463" w:rsidP="0084056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996463" w:rsidP="0084056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Наименование 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996463" w:rsidRPr="00FA253C" w:rsidRDefault="00DE0A1C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Шпаковском районе» муниципальной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«Развитие образования»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грамма)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тель подпрограммы</w:t>
            </w:r>
          </w:p>
        </w:tc>
        <w:tc>
          <w:tcPr>
            <w:tcW w:w="6237" w:type="dxa"/>
          </w:tcPr>
          <w:p w:rsidR="00996463" w:rsidRPr="00FA253C" w:rsidRDefault="00DE0A1C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района 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40D68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37" w:type="dxa"/>
          </w:tcPr>
          <w:p w:rsidR="005D3D74" w:rsidRDefault="005D3D74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09EB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дошкольного образования;</w:t>
            </w:r>
          </w:p>
          <w:p w:rsidR="005D3D74" w:rsidRPr="00940D68" w:rsidRDefault="005D3D74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D3D74" w:rsidRPr="00FA253C" w:rsidTr="007842DC">
        <w:tc>
          <w:tcPr>
            <w:tcW w:w="3402" w:type="dxa"/>
          </w:tcPr>
          <w:p w:rsidR="005D3D74" w:rsidRDefault="005D3D74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D74" w:rsidRPr="007509EB" w:rsidRDefault="005D3D74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дошкольных образовате</w:t>
            </w:r>
            <w:r w:rsidR="00EC4533">
              <w:rPr>
                <w:rFonts w:ascii="Times New Roman" w:hAnsi="Times New Roman" w:cs="Times New Roman"/>
                <w:sz w:val="28"/>
                <w:szCs w:val="28"/>
              </w:rPr>
              <w:t>льных учреждений (далее - МДОУ)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6F3F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237" w:type="dxa"/>
          </w:tcPr>
          <w:p w:rsidR="00996463" w:rsidRPr="00FA253C" w:rsidRDefault="005D3D74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/>
                <w:sz w:val="28"/>
                <w:szCs w:val="28"/>
              </w:rPr>
              <w:t>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</w:t>
            </w:r>
            <w:r>
              <w:rPr>
                <w:rFonts w:ascii="Times New Roman" w:hAnsi="Times New Roman"/>
                <w:sz w:val="28"/>
                <w:szCs w:val="28"/>
              </w:rPr>
              <w:t>ательных организациях;</w:t>
            </w:r>
          </w:p>
        </w:tc>
      </w:tr>
      <w:tr w:rsidR="005D3D74" w:rsidRPr="00FA253C" w:rsidTr="007842DC">
        <w:tc>
          <w:tcPr>
            <w:tcW w:w="3402" w:type="dxa"/>
          </w:tcPr>
          <w:p w:rsidR="005D3D74" w:rsidRPr="00FA253C" w:rsidRDefault="005D3D74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D74" w:rsidRDefault="005D3D74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C10C0">
              <w:rPr>
                <w:rFonts w:ascii="Times New Roman" w:hAnsi="Times New Roman"/>
                <w:sz w:val="28"/>
                <w:szCs w:val="28"/>
                <w:lang w:eastAsia="ru-RU"/>
              </w:rPr>
              <w:t>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платы, создание условий для осуществления присмотра и ухода за детьми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5D3D74" w:rsidRPr="00FA253C" w:rsidTr="007842DC">
        <w:tc>
          <w:tcPr>
            <w:tcW w:w="3402" w:type="dxa"/>
          </w:tcPr>
          <w:p w:rsidR="005D3D74" w:rsidRPr="00FA253C" w:rsidRDefault="005D3D74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D74" w:rsidRDefault="005D3D74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A253C">
              <w:rPr>
                <w:rFonts w:ascii="Times New Roman" w:hAnsi="Times New Roman"/>
                <w:sz w:val="28"/>
                <w:szCs w:val="28"/>
              </w:rPr>
              <w:t>оздание условий для осуществления присмотра и ухода за детьми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D3D74" w:rsidRPr="00FA253C" w:rsidTr="007842DC">
        <w:tc>
          <w:tcPr>
            <w:tcW w:w="3402" w:type="dxa"/>
          </w:tcPr>
          <w:p w:rsidR="005D3D74" w:rsidRPr="00FA253C" w:rsidRDefault="005D3D74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D74" w:rsidRDefault="005D3D74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и усовершенствование сети дошкольных образовательных учреждений</w:t>
            </w:r>
            <w:r w:rsidR="00A01E3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6463" w:rsidRPr="00FA253C" w:rsidRDefault="005D3D74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A253C">
              <w:rPr>
                <w:rFonts w:ascii="Times New Roman" w:hAnsi="Times New Roman"/>
                <w:sz w:val="28"/>
                <w:szCs w:val="28"/>
              </w:rPr>
              <w:t>роведение мероприятий по энергосбережению (работы по замене оконных блоков в муниципальных дошкольных образовательных организациях)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D3D74" w:rsidRPr="00FA253C" w:rsidTr="007842DC">
        <w:tc>
          <w:tcPr>
            <w:tcW w:w="3402" w:type="dxa"/>
          </w:tcPr>
          <w:p w:rsidR="005D3D74" w:rsidRPr="00FA253C" w:rsidRDefault="005D3D74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D74" w:rsidRDefault="00A01E3A" w:rsidP="0084056B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D3D74">
              <w:rPr>
                <w:rFonts w:ascii="Times New Roman" w:hAnsi="Times New Roman"/>
                <w:sz w:val="28"/>
                <w:szCs w:val="28"/>
              </w:rPr>
              <w:t>роведение мероприятий</w:t>
            </w:r>
            <w:r w:rsidR="005D3D74" w:rsidRPr="00654322">
              <w:rPr>
                <w:rFonts w:ascii="Times New Roman" w:hAnsi="Times New Roman"/>
                <w:sz w:val="28"/>
                <w:szCs w:val="28"/>
              </w:rPr>
              <w:t>,</w:t>
            </w:r>
            <w:r w:rsidR="005D3D74">
              <w:rPr>
                <w:rFonts w:ascii="Times New Roman" w:hAnsi="Times New Roman"/>
                <w:sz w:val="28"/>
                <w:szCs w:val="28"/>
              </w:rPr>
              <w:t xml:space="preserve"> направленных</w:t>
            </w:r>
            <w:r w:rsidR="005D3D74" w:rsidRPr="00654322">
              <w:rPr>
                <w:rFonts w:ascii="Times New Roman" w:hAnsi="Times New Roman"/>
                <w:sz w:val="28"/>
                <w:szCs w:val="28"/>
              </w:rPr>
              <w:t xml:space="preserve"> на соблюдение требований антитеррористической безопасности</w:t>
            </w:r>
            <w:r w:rsidR="005D3D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0D68" w:rsidRPr="00FA253C" w:rsidTr="007842DC">
        <w:tc>
          <w:tcPr>
            <w:tcW w:w="3402" w:type="dxa"/>
          </w:tcPr>
          <w:p w:rsidR="00940D68" w:rsidRPr="00FA253C" w:rsidRDefault="00940D68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Сроки подпрограммы</w:t>
            </w:r>
          </w:p>
        </w:tc>
        <w:tc>
          <w:tcPr>
            <w:tcW w:w="6237" w:type="dxa"/>
          </w:tcPr>
          <w:p w:rsidR="00940D68" w:rsidRPr="00FA253C" w:rsidRDefault="00940D68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40D68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Прогнозируемые </w:t>
            </w:r>
            <w:r w:rsidR="00F63D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бъемы и источники финансового обеспечения подпрогра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237" w:type="dxa"/>
          </w:tcPr>
          <w:p w:rsidR="001F7706" w:rsidRDefault="00996463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граммы составит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294,39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источникам финансового обеспечения:</w:t>
            </w:r>
          </w:p>
          <w:p w:rsidR="00996463" w:rsidRPr="00FA253C" w:rsidRDefault="001F7706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035,24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12A39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709,5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996463" w:rsidRPr="00FA253C" w:rsidTr="007842DC">
        <w:tc>
          <w:tcPr>
            <w:tcW w:w="3402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6463" w:rsidRPr="00FA253C" w:rsidRDefault="00996463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662,8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662,85</w:t>
            </w:r>
            <w:r w:rsidR="001F7706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 xml:space="preserve"> 529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 xml:space="preserve">259,15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706,47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276,34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CD9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 w:rsidR="00CC731E">
              <w:rPr>
                <w:rFonts w:ascii="Times New Roman" w:hAnsi="Times New Roman" w:cs="Times New Roman"/>
                <w:sz w:val="28"/>
                <w:szCs w:val="28"/>
              </w:rPr>
              <w:t>276,34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зультаты реализации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в возрасте от 1 года до 6 лет, получающих дошкольную образовательную услугу и (или) услугу по их содержанию в МДОУ в общей численности детей дошкольного возраста, до </w:t>
            </w:r>
            <w:r w:rsidR="005C3D5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1F770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в возрасте от 1 года до 6 лет, получающих дошкольную образовательную услугу и (или) услугу по их содержанию в ЧДОУ в общей численности детей дошкольного возраста, до </w:t>
            </w:r>
            <w:r w:rsidR="005C3D5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1F770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proofErr w:type="spell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МДОУ на конец к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лендарного года до </w:t>
            </w:r>
            <w:r w:rsidR="005C3D5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1F77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7706" w:rsidRPr="001F77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770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детей, родителям которых в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плачивается компенсация части родительской платы в общей численности детей дошкольного возраста, до </w:t>
            </w:r>
            <w:r w:rsidR="001F7706" w:rsidRPr="003E6B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E6B58" w:rsidRPr="003E6B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706" w:rsidRPr="003E6B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2A39" w:rsidRPr="00FA253C" w:rsidTr="007842DC">
        <w:tc>
          <w:tcPr>
            <w:tcW w:w="3402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2A39" w:rsidRPr="00FA253C" w:rsidRDefault="00012A39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C54382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дошкольных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разовательных учреждений, в которых полностью выполнена замена оконных блоков, в общем кол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честве образовательных учреждени</w:t>
            </w:r>
            <w:r w:rsidR="00C543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, до </w:t>
            </w:r>
            <w:r w:rsidR="001F770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54382" w:rsidRPr="00FA253C" w:rsidTr="007842DC">
        <w:tc>
          <w:tcPr>
            <w:tcW w:w="3402" w:type="dxa"/>
          </w:tcPr>
          <w:p w:rsidR="00C54382" w:rsidRPr="00FA253C" w:rsidRDefault="00C54382" w:rsidP="00840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382" w:rsidRPr="00FA253C" w:rsidRDefault="00C54382" w:rsidP="00840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Pr="00C54382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образовательных учреждений, в которых проводились мероприятия в текущем году, направленные на соблюдение требований антитеррористической безопасности, в общем количестве образовательных учреждений</w:t>
            </w:r>
            <w:r w:rsidR="00180F3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C2623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5C3D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B6E62" w:rsidRDefault="007B6E62" w:rsidP="0084056B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6F6AF5" w:rsidRDefault="006F6AF5" w:rsidP="0084056B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6F6AF5" w:rsidRDefault="006F6AF5" w:rsidP="0084056B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7B6E62" w:rsidRDefault="007B6E62" w:rsidP="0084056B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6463" w:rsidRDefault="008D3DDA" w:rsidP="0084056B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6E62">
        <w:rPr>
          <w:rFonts w:ascii="Times New Roman" w:hAnsi="Times New Roman" w:cs="Times New Roman"/>
          <w:sz w:val="28"/>
          <w:szCs w:val="28"/>
        </w:rPr>
        <w:lastRenderedPageBreak/>
        <w:t>Раздел 1. Содержание проблемы, обоснование необходимости ее решения программно-целевым методом</w:t>
      </w:r>
    </w:p>
    <w:p w:rsidR="0066458C" w:rsidRDefault="0066458C" w:rsidP="0084056B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6458C" w:rsidRPr="0066458C" w:rsidRDefault="0066458C" w:rsidP="00657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t>Необх</w:t>
      </w:r>
      <w:r w:rsidR="00FA544C">
        <w:rPr>
          <w:rFonts w:ascii="Times New Roman" w:hAnsi="Times New Roman"/>
          <w:sz w:val="28"/>
          <w:szCs w:val="28"/>
        </w:rPr>
        <w:t>одимость разработки и принятия п</w:t>
      </w:r>
      <w:r w:rsidRPr="0066458C">
        <w:rPr>
          <w:rFonts w:ascii="Times New Roman" w:hAnsi="Times New Roman"/>
          <w:sz w:val="28"/>
          <w:szCs w:val="28"/>
        </w:rPr>
        <w:t>одпрограммы обусловлена необходимостью повышения качества предоставления образовательных услуг.</w:t>
      </w:r>
    </w:p>
    <w:p w:rsidR="0066458C" w:rsidRPr="009C2A94" w:rsidRDefault="0066458C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t>Система дошкольного образования Шпа</w:t>
      </w:r>
      <w:r w:rsidR="008E62C6">
        <w:rPr>
          <w:rFonts w:ascii="Times New Roman" w:hAnsi="Times New Roman"/>
          <w:sz w:val="28"/>
          <w:szCs w:val="28"/>
        </w:rPr>
        <w:t xml:space="preserve">ковского муниципального района </w:t>
      </w:r>
      <w:r w:rsidRPr="0066458C">
        <w:rPr>
          <w:rFonts w:ascii="Times New Roman" w:hAnsi="Times New Roman"/>
          <w:sz w:val="28"/>
          <w:szCs w:val="28"/>
        </w:rPr>
        <w:t xml:space="preserve">представляет собой многофункциональную сеть дошкольных образовательных учреждений, реализующих основную образовательную программу дошкольного образования и оказывающих разнообразный спектр образовательных услуг с учетом возрастных и индивидуальных особенностей развития ребенка (далее - дошкольные образовательные учреждения), включает в </w:t>
      </w:r>
      <w:r>
        <w:rPr>
          <w:rFonts w:ascii="Times New Roman" w:hAnsi="Times New Roman"/>
          <w:sz w:val="28"/>
          <w:szCs w:val="28"/>
        </w:rPr>
        <w:t>себя</w:t>
      </w:r>
      <w:r w:rsidRPr="009C2A94">
        <w:rPr>
          <w:rFonts w:ascii="Times New Roman" w:hAnsi="Times New Roman"/>
          <w:sz w:val="28"/>
          <w:szCs w:val="28"/>
        </w:rPr>
        <w:t xml:space="preserve">: </w:t>
      </w:r>
    </w:p>
    <w:p w:rsidR="0066458C" w:rsidRPr="009C2A94" w:rsidRDefault="0066458C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A94">
        <w:rPr>
          <w:rFonts w:ascii="Times New Roman" w:hAnsi="Times New Roman"/>
          <w:sz w:val="28"/>
          <w:szCs w:val="28"/>
        </w:rPr>
        <w:t>31 муниципальн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9C2A94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9C2A9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Pr="009C2A94">
        <w:rPr>
          <w:rFonts w:ascii="Times New Roman" w:hAnsi="Times New Roman"/>
          <w:sz w:val="28"/>
          <w:szCs w:val="28"/>
        </w:rPr>
        <w:t>,</w:t>
      </w:r>
    </w:p>
    <w:p w:rsidR="0066458C" w:rsidRPr="009C2A94" w:rsidRDefault="0066458C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9C2A94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 xml:space="preserve">ые </w:t>
      </w:r>
      <w:r w:rsidRPr="009C2A94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C2A94">
        <w:rPr>
          <w:rFonts w:ascii="Times New Roman" w:hAnsi="Times New Roman"/>
          <w:sz w:val="28"/>
          <w:szCs w:val="28"/>
        </w:rPr>
        <w:t xml:space="preserve"> на базе 2-х общеобразовательных школ, </w:t>
      </w:r>
    </w:p>
    <w:p w:rsidR="0066458C" w:rsidRPr="009C2A94" w:rsidRDefault="0066458C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частное учреждение</w:t>
      </w:r>
      <w:r w:rsidRPr="009C2A94">
        <w:rPr>
          <w:rFonts w:ascii="Times New Roman" w:hAnsi="Times New Roman"/>
          <w:sz w:val="28"/>
          <w:szCs w:val="28"/>
        </w:rPr>
        <w:t xml:space="preserve"> для детей дошкольного и младшего школьного возраста</w:t>
      </w:r>
      <w:r w:rsidR="005459C5">
        <w:rPr>
          <w:rFonts w:ascii="Times New Roman" w:hAnsi="Times New Roman"/>
          <w:sz w:val="28"/>
          <w:szCs w:val="28"/>
        </w:rPr>
        <w:t xml:space="preserve"> </w:t>
      </w:r>
      <w:r w:rsidR="005459C5" w:rsidRPr="009C2A94">
        <w:rPr>
          <w:rFonts w:ascii="Times New Roman" w:hAnsi="Times New Roman"/>
          <w:sz w:val="28"/>
          <w:szCs w:val="28"/>
        </w:rPr>
        <w:t>«Начальная школа - Православный детский сад «Свято Никольский» города Михайловска»,</w:t>
      </w:r>
    </w:p>
    <w:p w:rsidR="00A01E3A" w:rsidRDefault="005D3D74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ИП:</w:t>
      </w:r>
      <w:r w:rsidR="0066458C" w:rsidRPr="009C2A94">
        <w:rPr>
          <w:rFonts w:ascii="Times New Roman" w:hAnsi="Times New Roman"/>
          <w:sz w:val="28"/>
          <w:szCs w:val="28"/>
        </w:rPr>
        <w:t xml:space="preserve"> </w:t>
      </w:r>
      <w:r w:rsidR="0066458C">
        <w:rPr>
          <w:rFonts w:ascii="Times New Roman" w:hAnsi="Times New Roman"/>
          <w:sz w:val="28"/>
          <w:szCs w:val="28"/>
        </w:rPr>
        <w:t xml:space="preserve">Центр </w:t>
      </w:r>
      <w:r w:rsidR="0066458C" w:rsidRPr="009C2A94">
        <w:rPr>
          <w:rFonts w:ascii="Times New Roman" w:hAnsi="Times New Roman"/>
          <w:sz w:val="28"/>
          <w:szCs w:val="28"/>
        </w:rPr>
        <w:t xml:space="preserve"> прис</w:t>
      </w:r>
      <w:r w:rsidR="0066458C">
        <w:rPr>
          <w:rFonts w:ascii="Times New Roman" w:hAnsi="Times New Roman"/>
          <w:sz w:val="28"/>
          <w:szCs w:val="28"/>
        </w:rPr>
        <w:t>мотра и развития детей</w:t>
      </w:r>
      <w:r w:rsidR="005459C5">
        <w:rPr>
          <w:rFonts w:ascii="Times New Roman" w:hAnsi="Times New Roman"/>
          <w:sz w:val="28"/>
          <w:szCs w:val="28"/>
        </w:rPr>
        <w:t xml:space="preserve"> «Ступени роста»</w:t>
      </w:r>
      <w:r>
        <w:rPr>
          <w:rFonts w:ascii="Times New Roman" w:hAnsi="Times New Roman"/>
          <w:sz w:val="28"/>
          <w:szCs w:val="28"/>
        </w:rPr>
        <w:t xml:space="preserve"> (ИП Романенко В.А.</w:t>
      </w:r>
      <w:r w:rsidR="005459C5">
        <w:rPr>
          <w:rFonts w:ascii="Times New Roman" w:hAnsi="Times New Roman"/>
          <w:sz w:val="28"/>
          <w:szCs w:val="28"/>
        </w:rPr>
        <w:t>)</w:t>
      </w:r>
      <w:r w:rsidR="00A01E3A">
        <w:rPr>
          <w:rFonts w:ascii="Times New Roman" w:hAnsi="Times New Roman"/>
          <w:sz w:val="28"/>
          <w:szCs w:val="28"/>
        </w:rPr>
        <w:t>.</w:t>
      </w:r>
      <w:r w:rsidR="005459C5">
        <w:rPr>
          <w:rFonts w:ascii="Times New Roman" w:hAnsi="Times New Roman"/>
          <w:sz w:val="28"/>
          <w:szCs w:val="28"/>
        </w:rPr>
        <w:t xml:space="preserve"> </w:t>
      </w:r>
    </w:p>
    <w:p w:rsidR="0066458C" w:rsidRDefault="0066458C" w:rsidP="00657B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2A94">
        <w:rPr>
          <w:rFonts w:ascii="Times New Roman" w:hAnsi="Times New Roman"/>
          <w:sz w:val="28"/>
          <w:szCs w:val="28"/>
        </w:rPr>
        <w:t xml:space="preserve">Всего на территории </w:t>
      </w:r>
      <w:r w:rsidRPr="009C2A94">
        <w:rPr>
          <w:rFonts w:ascii="Times New Roman" w:hAnsi="Times New Roman"/>
          <w:bCs/>
          <w:sz w:val="28"/>
          <w:szCs w:val="28"/>
        </w:rPr>
        <w:t>Шпаковского муниципального района образовательными организациями, реализующими основную общеобразовательную программу дошкольного образования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9C2A94">
        <w:rPr>
          <w:rFonts w:ascii="Times New Roman" w:hAnsi="Times New Roman"/>
          <w:bCs/>
          <w:sz w:val="28"/>
          <w:szCs w:val="28"/>
        </w:rPr>
        <w:t xml:space="preserve"> на конец учебного 2016 - 2017 года охвачено 6178</w:t>
      </w:r>
      <w:r w:rsidR="005459C5">
        <w:rPr>
          <w:rFonts w:ascii="Times New Roman" w:hAnsi="Times New Roman"/>
          <w:bCs/>
          <w:sz w:val="28"/>
          <w:szCs w:val="28"/>
        </w:rPr>
        <w:t xml:space="preserve"> детей в возрасте от 2 до 7 лет.</w:t>
      </w:r>
      <w:r w:rsidRPr="009C2A94">
        <w:rPr>
          <w:rFonts w:ascii="Times New Roman" w:hAnsi="Times New Roman"/>
          <w:bCs/>
          <w:sz w:val="28"/>
          <w:szCs w:val="28"/>
        </w:rPr>
        <w:t xml:space="preserve">  Образовательные организации, реализующие программы дошкольного образования, расположенн</w:t>
      </w:r>
      <w:r w:rsidR="00422409">
        <w:rPr>
          <w:rFonts w:ascii="Times New Roman" w:hAnsi="Times New Roman"/>
          <w:bCs/>
          <w:sz w:val="28"/>
          <w:szCs w:val="28"/>
        </w:rPr>
        <w:t>ые в городе Михайловске  посещаю</w:t>
      </w:r>
      <w:r w:rsidRPr="009C2A94">
        <w:rPr>
          <w:rFonts w:ascii="Times New Roman" w:hAnsi="Times New Roman"/>
          <w:bCs/>
          <w:sz w:val="28"/>
          <w:szCs w:val="28"/>
        </w:rPr>
        <w:t xml:space="preserve">т 4180 детей, 1998 человек – образовательные организации сельской местности. </w:t>
      </w:r>
    </w:p>
    <w:p w:rsidR="00ED769E" w:rsidRDefault="00ED769E" w:rsidP="00657B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2A94">
        <w:rPr>
          <w:rFonts w:ascii="Times New Roman" w:hAnsi="Times New Roman"/>
          <w:sz w:val="28"/>
          <w:szCs w:val="28"/>
        </w:rPr>
        <w:t>З</w:t>
      </w:r>
      <w:r w:rsidRPr="009C2A94">
        <w:rPr>
          <w:rFonts w:ascii="Times New Roman" w:hAnsi="Times New Roman"/>
          <w:bCs/>
          <w:sz w:val="28"/>
          <w:szCs w:val="28"/>
        </w:rPr>
        <w:t>а последние три года отмечено увеличение численности воспитанников образовательных организаций Шпаковского муниципального района, реализующих основную образовательную программу дошкольного образовании в целом на 24%</w:t>
      </w:r>
      <w:r>
        <w:rPr>
          <w:rFonts w:ascii="Times New Roman" w:hAnsi="Times New Roman"/>
          <w:bCs/>
          <w:sz w:val="28"/>
          <w:szCs w:val="28"/>
        </w:rPr>
        <w:t xml:space="preserve"> (на 1461 человек).</w:t>
      </w:r>
    </w:p>
    <w:p w:rsidR="00ED769E" w:rsidRDefault="00260367" w:rsidP="00657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D769E">
        <w:rPr>
          <w:rFonts w:ascii="Times New Roman" w:hAnsi="Times New Roman"/>
          <w:sz w:val="28"/>
          <w:szCs w:val="28"/>
        </w:rPr>
        <w:t>аблюдается</w:t>
      </w:r>
      <w:r w:rsidR="00ED769E" w:rsidRPr="009C2A94">
        <w:rPr>
          <w:rFonts w:ascii="Times New Roman" w:hAnsi="Times New Roman"/>
          <w:sz w:val="28"/>
          <w:szCs w:val="28"/>
        </w:rPr>
        <w:t xml:space="preserve"> положительная динамика увеличения процента охвата детей, проживающих на территории Шпаковского муниципального </w:t>
      </w:r>
      <w:r w:rsidR="00ED769E">
        <w:rPr>
          <w:rFonts w:ascii="Times New Roman" w:hAnsi="Times New Roman"/>
          <w:sz w:val="28"/>
          <w:szCs w:val="28"/>
        </w:rPr>
        <w:t>района, дошкольным образованием.</w:t>
      </w:r>
    </w:p>
    <w:p w:rsidR="00ED769E" w:rsidRPr="009C2A94" w:rsidRDefault="00ED769E" w:rsidP="0092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69E">
        <w:rPr>
          <w:rFonts w:ascii="Times New Roman" w:hAnsi="Times New Roman"/>
          <w:sz w:val="28"/>
          <w:szCs w:val="28"/>
        </w:rPr>
        <w:t>Доля детей в возрасте от 3 до 7 лет, получающих дошкольную образовательную услугу и услугу по их содержанию в образовательных организациях Шпаковского муниципального района, в общей численности детей от 3 до 7 лет, увеличена на 12% и составила в 2017 году 65</w:t>
      </w:r>
      <w:r w:rsidR="00A01E3A">
        <w:rPr>
          <w:rFonts w:ascii="Times New Roman" w:hAnsi="Times New Roman"/>
          <w:sz w:val="28"/>
          <w:szCs w:val="28"/>
        </w:rPr>
        <w:t>%</w:t>
      </w:r>
      <w:r w:rsidR="00260367">
        <w:rPr>
          <w:rFonts w:ascii="Times New Roman" w:hAnsi="Times New Roman"/>
          <w:sz w:val="28"/>
          <w:szCs w:val="28"/>
        </w:rPr>
        <w:t xml:space="preserve">. </w:t>
      </w:r>
      <w:r w:rsidRPr="00ED769E">
        <w:rPr>
          <w:rFonts w:ascii="Times New Roman" w:hAnsi="Times New Roman"/>
          <w:sz w:val="28"/>
          <w:szCs w:val="28"/>
        </w:rPr>
        <w:t>Вместе с тем, процент охвата детей возрастной категории от 0 до 3-х лет услугами дошкольных организаций Шпаковского муниципального</w:t>
      </w:r>
      <w:proofErr w:type="gramEnd"/>
      <w:r w:rsidRPr="00ED769E">
        <w:rPr>
          <w:rFonts w:ascii="Times New Roman" w:hAnsi="Times New Roman"/>
          <w:sz w:val="28"/>
          <w:szCs w:val="28"/>
        </w:rPr>
        <w:t xml:space="preserve"> района сохраняется на протяжении трех лет на отметке 8%, что</w:t>
      </w:r>
      <w:r w:rsidRPr="009C2A94">
        <w:rPr>
          <w:rFonts w:ascii="Times New Roman" w:hAnsi="Times New Roman"/>
          <w:sz w:val="28"/>
          <w:szCs w:val="28"/>
        </w:rPr>
        <w:t xml:space="preserve"> объясняется увеличением количества дополнительно организованных мест в действующих организациях для детей от 3-х до 7-ми лет.</w:t>
      </w:r>
    </w:p>
    <w:p w:rsidR="00DA5360" w:rsidRDefault="00ED769E" w:rsidP="0092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A94">
        <w:rPr>
          <w:rFonts w:ascii="Times New Roman" w:hAnsi="Times New Roman"/>
          <w:sz w:val="28"/>
          <w:szCs w:val="28"/>
        </w:rPr>
        <w:t xml:space="preserve">Но, несмотря на проделанную работу, из-за активной миграции населения других районов Ставропольского края в Шпаковский </w:t>
      </w:r>
      <w:r w:rsidR="00DA5360">
        <w:rPr>
          <w:rFonts w:ascii="Times New Roman" w:hAnsi="Times New Roman"/>
          <w:sz w:val="28"/>
          <w:szCs w:val="28"/>
        </w:rPr>
        <w:t xml:space="preserve">решить </w:t>
      </w:r>
      <w:r w:rsidR="00DA5360">
        <w:rPr>
          <w:rFonts w:ascii="Times New Roman" w:hAnsi="Times New Roman"/>
          <w:sz w:val="28"/>
          <w:szCs w:val="28"/>
        </w:rPr>
        <w:lastRenderedPageBreak/>
        <w:t xml:space="preserve">проблему </w:t>
      </w:r>
      <w:r w:rsidR="0066458C" w:rsidRPr="0066458C">
        <w:rPr>
          <w:rFonts w:ascii="Times New Roman" w:hAnsi="Times New Roman"/>
          <w:sz w:val="28"/>
          <w:szCs w:val="28"/>
        </w:rPr>
        <w:t xml:space="preserve">очерёдности и </w:t>
      </w:r>
      <w:r w:rsidR="00DA5360">
        <w:rPr>
          <w:rFonts w:ascii="Times New Roman" w:hAnsi="Times New Roman"/>
          <w:sz w:val="28"/>
          <w:szCs w:val="28"/>
        </w:rPr>
        <w:t xml:space="preserve">100% </w:t>
      </w:r>
      <w:r w:rsidR="007E5467">
        <w:rPr>
          <w:rFonts w:ascii="Times New Roman" w:hAnsi="Times New Roman"/>
          <w:sz w:val="28"/>
          <w:szCs w:val="28"/>
        </w:rPr>
        <w:t xml:space="preserve">обеспечения </w:t>
      </w:r>
      <w:r w:rsidR="0066458C" w:rsidRPr="0066458C">
        <w:rPr>
          <w:rFonts w:ascii="Times New Roman" w:hAnsi="Times New Roman"/>
          <w:sz w:val="28"/>
          <w:szCs w:val="28"/>
        </w:rPr>
        <w:t>населения услугами дошкольного образования</w:t>
      </w:r>
      <w:r w:rsidR="00DA5360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66458C" w:rsidRPr="00DA5360" w:rsidRDefault="00DA5360" w:rsidP="009263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тем,</w:t>
      </w:r>
      <w:r w:rsidR="0066458C" w:rsidRPr="0066458C">
        <w:rPr>
          <w:rFonts w:ascii="Times New Roman" w:hAnsi="Times New Roman"/>
          <w:sz w:val="28"/>
          <w:szCs w:val="28"/>
        </w:rPr>
        <w:t xml:space="preserve"> были проведены мероприятия за счёт внутренних резервов Шпаковского муниципального района:</w:t>
      </w:r>
    </w:p>
    <w:p w:rsidR="0066458C" w:rsidRPr="0066458C" w:rsidRDefault="0066458C" w:rsidP="0092631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t>уплотнение групп с учётом фактической посещаемости;</w:t>
      </w:r>
    </w:p>
    <w:p w:rsidR="0066458C" w:rsidRPr="0066458C" w:rsidRDefault="007E5467" w:rsidP="0092631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открытие групп </w:t>
      </w:r>
      <w:r w:rsidR="00926317">
        <w:rPr>
          <w:rFonts w:ascii="Times New Roman" w:hAnsi="Times New Roman"/>
          <w:sz w:val="28"/>
          <w:szCs w:val="28"/>
        </w:rPr>
        <w:t>кратковременного пребывания</w:t>
      </w:r>
      <w:r w:rsidR="0066458C" w:rsidRPr="0066458C">
        <w:rPr>
          <w:rFonts w:ascii="Times New Roman" w:hAnsi="Times New Roman"/>
          <w:sz w:val="28"/>
          <w:szCs w:val="28"/>
        </w:rPr>
        <w:t>;</w:t>
      </w:r>
    </w:p>
    <w:p w:rsidR="0066458C" w:rsidRPr="0066458C" w:rsidRDefault="007E5467" w:rsidP="0092631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открытие групп </w:t>
      </w:r>
      <w:proofErr w:type="spellStart"/>
      <w:r w:rsidR="0066458C" w:rsidRPr="0066458C">
        <w:rPr>
          <w:rFonts w:ascii="Times New Roman" w:hAnsi="Times New Roman"/>
          <w:color w:val="000000"/>
          <w:sz w:val="28"/>
          <w:szCs w:val="28"/>
        </w:rPr>
        <w:t>предшкольной</w:t>
      </w:r>
      <w:proofErr w:type="spellEnd"/>
      <w:r w:rsidR="0066458C" w:rsidRPr="0066458C">
        <w:rPr>
          <w:rFonts w:ascii="Times New Roman" w:hAnsi="Times New Roman"/>
          <w:color w:val="000000"/>
          <w:sz w:val="28"/>
          <w:szCs w:val="28"/>
        </w:rPr>
        <w:t xml:space="preserve"> подготовки на базе общеобразовател</w:t>
      </w:r>
      <w:r w:rsidR="0066458C" w:rsidRPr="0066458C">
        <w:rPr>
          <w:rFonts w:ascii="Times New Roman" w:hAnsi="Times New Roman"/>
          <w:color w:val="000000"/>
          <w:sz w:val="28"/>
          <w:szCs w:val="28"/>
        </w:rPr>
        <w:t>ь</w:t>
      </w:r>
      <w:r w:rsidR="0066458C" w:rsidRPr="0066458C">
        <w:rPr>
          <w:rFonts w:ascii="Times New Roman" w:hAnsi="Times New Roman"/>
          <w:color w:val="000000"/>
          <w:sz w:val="28"/>
          <w:szCs w:val="28"/>
        </w:rPr>
        <w:t>ных организаций;</w:t>
      </w:r>
    </w:p>
    <w:p w:rsidR="0066458C" w:rsidRDefault="0066458C" w:rsidP="00926317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458C">
        <w:rPr>
          <w:rFonts w:ascii="Times New Roman" w:hAnsi="Times New Roman"/>
          <w:color w:val="000000"/>
          <w:sz w:val="28"/>
          <w:szCs w:val="28"/>
        </w:rPr>
        <w:t>открытие консультационных пунктов в дошкольных образовательных учреждениях.</w:t>
      </w:r>
    </w:p>
    <w:p w:rsidR="000B647F" w:rsidRDefault="00DA5360" w:rsidP="0092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A5360">
        <w:rPr>
          <w:rFonts w:ascii="Times New Roman" w:hAnsi="Times New Roman"/>
          <w:sz w:val="28"/>
          <w:szCs w:val="28"/>
        </w:rPr>
        <w:t>адача по ликвидации очередности и достижению 100% охвата детского населения в возрасте от 3 до 7 лет дошкольным образованием, сохранению и развитию вариативных форм дошкольного образования не утрачивает своей актуальности,</w:t>
      </w:r>
      <w:r>
        <w:rPr>
          <w:rFonts w:ascii="Times New Roman" w:hAnsi="Times New Roman"/>
          <w:sz w:val="28"/>
          <w:szCs w:val="28"/>
        </w:rPr>
        <w:t xml:space="preserve"> и работу</w:t>
      </w:r>
      <w:r w:rsidRPr="00DA5360">
        <w:rPr>
          <w:rFonts w:ascii="Times New Roman" w:hAnsi="Times New Roman"/>
          <w:sz w:val="28"/>
          <w:szCs w:val="28"/>
        </w:rPr>
        <w:t xml:space="preserve"> над ее решением </w:t>
      </w:r>
      <w:r>
        <w:rPr>
          <w:rFonts w:ascii="Times New Roman" w:hAnsi="Times New Roman"/>
          <w:sz w:val="28"/>
          <w:szCs w:val="28"/>
        </w:rPr>
        <w:t>необходимо  продолжить</w:t>
      </w:r>
      <w:r w:rsidR="000B647F">
        <w:rPr>
          <w:rFonts w:ascii="Times New Roman" w:hAnsi="Times New Roman"/>
          <w:sz w:val="28"/>
          <w:szCs w:val="28"/>
        </w:rPr>
        <w:t>.</w:t>
      </w:r>
    </w:p>
    <w:p w:rsidR="000B647F" w:rsidRPr="000B647F" w:rsidRDefault="000B647F" w:rsidP="00926317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Анализ </w:t>
      </w:r>
      <w:r w:rsidRPr="009C2A94">
        <w:rPr>
          <w:rFonts w:ascii="Times New Roman" w:hAnsi="Times New Roman"/>
          <w:sz w:val="28"/>
          <w:szCs w:val="28"/>
        </w:rPr>
        <w:t>реализации годовой задачи по организации работы по повыш</w:t>
      </w:r>
      <w:r w:rsidRPr="009C2A94">
        <w:rPr>
          <w:rFonts w:ascii="Times New Roman" w:hAnsi="Times New Roman"/>
          <w:sz w:val="28"/>
          <w:szCs w:val="28"/>
        </w:rPr>
        <w:t>е</w:t>
      </w:r>
      <w:r w:rsidRPr="009C2A94">
        <w:rPr>
          <w:rFonts w:ascii="Times New Roman" w:hAnsi="Times New Roman"/>
          <w:sz w:val="28"/>
          <w:szCs w:val="28"/>
        </w:rPr>
        <w:t xml:space="preserve">нию качества созданных условий для охраны здоровья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9C2A94">
        <w:rPr>
          <w:rFonts w:ascii="Times New Roman" w:hAnsi="Times New Roman"/>
          <w:sz w:val="28"/>
          <w:szCs w:val="28"/>
        </w:rPr>
        <w:t xml:space="preserve"> в условиях ДОО</w:t>
      </w:r>
      <w:r>
        <w:rPr>
          <w:rFonts w:ascii="Times New Roman" w:hAnsi="Times New Roman"/>
          <w:sz w:val="28"/>
          <w:szCs w:val="28"/>
        </w:rPr>
        <w:t xml:space="preserve"> показал</w:t>
      </w:r>
      <w:r w:rsidRPr="009C2A94">
        <w:rPr>
          <w:rFonts w:ascii="Times New Roman" w:hAnsi="Times New Roman"/>
          <w:sz w:val="28"/>
          <w:szCs w:val="28"/>
        </w:rPr>
        <w:t>, что в целом во всех ДОО создана система необход</w:t>
      </w:r>
      <w:r w:rsidRPr="009C2A94">
        <w:rPr>
          <w:rFonts w:ascii="Times New Roman" w:hAnsi="Times New Roman"/>
          <w:sz w:val="28"/>
          <w:szCs w:val="28"/>
        </w:rPr>
        <w:t>и</w:t>
      </w:r>
      <w:r w:rsidRPr="009C2A94">
        <w:rPr>
          <w:rFonts w:ascii="Times New Roman" w:hAnsi="Times New Roman"/>
          <w:sz w:val="28"/>
          <w:szCs w:val="28"/>
        </w:rPr>
        <w:t>мых условий, для охраны здоровья воспитанников (в соответствии со стать</w:t>
      </w:r>
      <w:r w:rsidRPr="009C2A94">
        <w:rPr>
          <w:rFonts w:ascii="Times New Roman" w:hAnsi="Times New Roman"/>
          <w:sz w:val="28"/>
          <w:szCs w:val="28"/>
        </w:rPr>
        <w:t>я</w:t>
      </w:r>
      <w:r w:rsidRPr="009C2A94">
        <w:rPr>
          <w:rFonts w:ascii="Times New Roman" w:hAnsi="Times New Roman"/>
          <w:sz w:val="28"/>
          <w:szCs w:val="28"/>
        </w:rPr>
        <w:t xml:space="preserve">ми 37 и 41 Федерального закона «Об образовании в Российской Федерации» и </w:t>
      </w:r>
      <w:proofErr w:type="spellStart"/>
      <w:r w:rsidRPr="009C2A94">
        <w:rPr>
          <w:rFonts w:ascii="Times New Roman" w:hAnsi="Times New Roman"/>
          <w:sz w:val="28"/>
          <w:szCs w:val="28"/>
        </w:rPr>
        <w:t>СанПин</w:t>
      </w:r>
      <w:proofErr w:type="spellEnd"/>
      <w:r w:rsidRPr="009C2A94">
        <w:rPr>
          <w:rFonts w:ascii="Times New Roman" w:hAnsi="Times New Roman"/>
          <w:sz w:val="28"/>
          <w:szCs w:val="28"/>
        </w:rPr>
        <w:t xml:space="preserve"> 2.4.1.3049-13).</w:t>
      </w:r>
      <w:proofErr w:type="gramEnd"/>
      <w:r w:rsidRPr="009C2A94">
        <w:rPr>
          <w:rFonts w:ascii="Times New Roman" w:hAnsi="Times New Roman"/>
          <w:sz w:val="28"/>
          <w:szCs w:val="28"/>
        </w:rPr>
        <w:t xml:space="preserve"> Однако выявлены проблемы</w:t>
      </w:r>
      <w:r>
        <w:rPr>
          <w:rFonts w:ascii="Times New Roman" w:hAnsi="Times New Roman"/>
          <w:sz w:val="28"/>
          <w:szCs w:val="28"/>
        </w:rPr>
        <w:t xml:space="preserve"> в  выполнении</w:t>
      </w:r>
      <w:r w:rsidRPr="009C2A94">
        <w:rPr>
          <w:rFonts w:ascii="Times New Roman" w:hAnsi="Times New Roman"/>
          <w:sz w:val="28"/>
          <w:szCs w:val="28"/>
        </w:rPr>
        <w:t xml:space="preserve"> нат</w:t>
      </w:r>
      <w:r w:rsidRPr="009C2A94">
        <w:rPr>
          <w:rFonts w:ascii="Times New Roman" w:hAnsi="Times New Roman"/>
          <w:sz w:val="28"/>
          <w:szCs w:val="28"/>
        </w:rPr>
        <w:t>у</w:t>
      </w:r>
      <w:r w:rsidRPr="009C2A94">
        <w:rPr>
          <w:rFonts w:ascii="Times New Roman" w:hAnsi="Times New Roman"/>
          <w:sz w:val="28"/>
          <w:szCs w:val="28"/>
        </w:rPr>
        <w:t xml:space="preserve">ральных норм </w:t>
      </w:r>
      <w:r>
        <w:rPr>
          <w:rFonts w:ascii="Times New Roman" w:hAnsi="Times New Roman"/>
          <w:sz w:val="28"/>
          <w:szCs w:val="28"/>
        </w:rPr>
        <w:t>по основным продуктам питания</w:t>
      </w:r>
      <w:r w:rsidRPr="000B647F">
        <w:rPr>
          <w:rFonts w:ascii="Times New Roman" w:hAnsi="Times New Roman"/>
          <w:sz w:val="28"/>
          <w:szCs w:val="28"/>
        </w:rPr>
        <w:t xml:space="preserve"> процент потребления нек</w:t>
      </w:r>
      <w:r w:rsidRPr="000B647F">
        <w:rPr>
          <w:rFonts w:ascii="Times New Roman" w:hAnsi="Times New Roman"/>
          <w:sz w:val="28"/>
          <w:szCs w:val="28"/>
        </w:rPr>
        <w:t>о</w:t>
      </w:r>
      <w:r w:rsidRPr="000B647F">
        <w:rPr>
          <w:rFonts w:ascii="Times New Roman" w:hAnsi="Times New Roman"/>
          <w:sz w:val="28"/>
          <w:szCs w:val="28"/>
        </w:rPr>
        <w:t>торых продуктов остается на недостаточно высоком уровне: фруктов (50,3%), творога (42,7%), молоко (49,5%), что связано с постоянным ростом цен на продукты питания.</w:t>
      </w:r>
    </w:p>
    <w:p w:rsidR="000B647F" w:rsidRPr="009C2A94" w:rsidRDefault="000B647F" w:rsidP="000620E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</w:t>
      </w:r>
      <w:r w:rsidRPr="009C2A94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 xml:space="preserve">в дошкольных организациях </w:t>
      </w:r>
      <w:r w:rsidRPr="009C2A94">
        <w:rPr>
          <w:sz w:val="28"/>
          <w:szCs w:val="28"/>
        </w:rPr>
        <w:t>уделя</w:t>
      </w:r>
      <w:r>
        <w:rPr>
          <w:sz w:val="28"/>
          <w:szCs w:val="28"/>
        </w:rPr>
        <w:t xml:space="preserve">ется </w:t>
      </w:r>
      <w:r w:rsidRPr="009C2A94">
        <w:rPr>
          <w:sz w:val="28"/>
          <w:szCs w:val="28"/>
        </w:rPr>
        <w:t xml:space="preserve"> организ</w:t>
      </w:r>
      <w:r w:rsidRPr="009C2A94">
        <w:rPr>
          <w:sz w:val="28"/>
          <w:szCs w:val="28"/>
        </w:rPr>
        <w:t>а</w:t>
      </w:r>
      <w:r w:rsidRPr="009C2A94">
        <w:rPr>
          <w:sz w:val="28"/>
          <w:szCs w:val="28"/>
        </w:rPr>
        <w:t>ции работы с детьми, имеющими ограниченные возможности здоровья, их ранней диагностике и коррекции имеющихся нарушений. С этой целью в 4-х детских садах функционир</w:t>
      </w:r>
      <w:r>
        <w:rPr>
          <w:sz w:val="28"/>
          <w:szCs w:val="28"/>
        </w:rPr>
        <w:t>овало</w:t>
      </w:r>
      <w:r w:rsidRPr="009C2A94">
        <w:rPr>
          <w:sz w:val="28"/>
          <w:szCs w:val="28"/>
        </w:rPr>
        <w:t xml:space="preserve"> 7 групп компенсирующей направленности для детей старшего дошкольного возраста с тяжелыми нарушениями речи с общим охватом 79 воспитанников. В 17 ДОО района </w:t>
      </w:r>
      <w:r>
        <w:rPr>
          <w:sz w:val="28"/>
          <w:szCs w:val="28"/>
        </w:rPr>
        <w:t xml:space="preserve">действовали </w:t>
      </w:r>
      <w:r w:rsidRPr="009C2A94">
        <w:rPr>
          <w:sz w:val="28"/>
          <w:szCs w:val="28"/>
        </w:rPr>
        <w:t>логопед</w:t>
      </w:r>
      <w:r w:rsidRPr="009C2A94">
        <w:rPr>
          <w:sz w:val="28"/>
          <w:szCs w:val="28"/>
        </w:rPr>
        <w:t>и</w:t>
      </w:r>
      <w:r w:rsidRPr="009C2A94">
        <w:rPr>
          <w:sz w:val="28"/>
          <w:szCs w:val="28"/>
        </w:rPr>
        <w:t>ческие пункты, где коррекционную помощь получ</w:t>
      </w:r>
      <w:r>
        <w:rPr>
          <w:sz w:val="28"/>
          <w:szCs w:val="28"/>
        </w:rPr>
        <w:t>али</w:t>
      </w:r>
      <w:r w:rsidRPr="009C2A94">
        <w:rPr>
          <w:sz w:val="28"/>
          <w:szCs w:val="28"/>
        </w:rPr>
        <w:t xml:space="preserve"> 544 ребенка в возрасте от 5 до 7 лет.</w:t>
      </w:r>
    </w:p>
    <w:p w:rsidR="000B647F" w:rsidRPr="009C2A94" w:rsidRDefault="000B647F" w:rsidP="000620E6">
      <w:pPr>
        <w:pStyle w:val="Default"/>
        <w:ind w:firstLine="709"/>
        <w:jc w:val="both"/>
        <w:rPr>
          <w:sz w:val="28"/>
          <w:szCs w:val="28"/>
        </w:rPr>
      </w:pPr>
      <w:r w:rsidRPr="009C2A94">
        <w:rPr>
          <w:sz w:val="28"/>
          <w:szCs w:val="28"/>
        </w:rPr>
        <w:t xml:space="preserve">В </w:t>
      </w:r>
      <w:r>
        <w:rPr>
          <w:sz w:val="28"/>
          <w:szCs w:val="28"/>
        </w:rPr>
        <w:t>ДОО</w:t>
      </w:r>
      <w:r w:rsidRPr="009C2A9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отмечена тенденция по </w:t>
      </w:r>
      <w:r w:rsidRPr="009C2A94">
        <w:rPr>
          <w:sz w:val="28"/>
          <w:szCs w:val="28"/>
        </w:rPr>
        <w:t>увелич</w:t>
      </w:r>
      <w:r>
        <w:rPr>
          <w:sz w:val="28"/>
          <w:szCs w:val="28"/>
        </w:rPr>
        <w:t>ению</w:t>
      </w:r>
      <w:r w:rsidRPr="009C2A94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и</w:t>
      </w:r>
      <w:r w:rsidRPr="009C2A94">
        <w:rPr>
          <w:sz w:val="28"/>
          <w:szCs w:val="28"/>
        </w:rPr>
        <w:t xml:space="preserve"> детей – инвалидов, получающих дошкольное образов</w:t>
      </w:r>
      <w:r>
        <w:rPr>
          <w:sz w:val="28"/>
          <w:szCs w:val="28"/>
        </w:rPr>
        <w:t xml:space="preserve">ание и  реабилитационные услуги. </w:t>
      </w:r>
      <w:r w:rsidRPr="009C2A94">
        <w:rPr>
          <w:sz w:val="28"/>
          <w:szCs w:val="28"/>
        </w:rPr>
        <w:t xml:space="preserve">В 13-ти ДОО района 660 воспитанников охвачены психологической помощью, в том числе дети – инвалиды. </w:t>
      </w:r>
    </w:p>
    <w:p w:rsidR="000B647F" w:rsidRDefault="000B647F" w:rsidP="000620E6">
      <w:pPr>
        <w:pStyle w:val="Default"/>
        <w:ind w:firstLine="709"/>
        <w:jc w:val="both"/>
        <w:rPr>
          <w:sz w:val="28"/>
          <w:szCs w:val="28"/>
        </w:rPr>
      </w:pPr>
      <w:r w:rsidRPr="000B647F">
        <w:rPr>
          <w:sz w:val="28"/>
          <w:szCs w:val="28"/>
        </w:rPr>
        <w:t>Общий охват детей в детских садах района</w:t>
      </w:r>
      <w:r w:rsidR="00A01E3A">
        <w:rPr>
          <w:sz w:val="28"/>
          <w:szCs w:val="28"/>
        </w:rPr>
        <w:t xml:space="preserve"> коррекционной помощью  составляет 21,4%. </w:t>
      </w:r>
      <w:r w:rsidRPr="000B647F">
        <w:rPr>
          <w:sz w:val="28"/>
          <w:szCs w:val="28"/>
        </w:rPr>
        <w:t>В процессе создания условий для пребывания детей-инвалидов, работы по организации образовательной деятельности, админ</w:t>
      </w:r>
      <w:r w:rsidRPr="000B647F">
        <w:rPr>
          <w:sz w:val="28"/>
          <w:szCs w:val="28"/>
        </w:rPr>
        <w:t>и</w:t>
      </w:r>
      <w:r w:rsidRPr="000B647F">
        <w:rPr>
          <w:sz w:val="28"/>
          <w:szCs w:val="28"/>
        </w:rPr>
        <w:t>страция и педагоги сталкиваются с рядом трудностей (по разработке индив</w:t>
      </w:r>
      <w:r w:rsidRPr="000B647F">
        <w:rPr>
          <w:sz w:val="28"/>
          <w:szCs w:val="28"/>
        </w:rPr>
        <w:t>и</w:t>
      </w:r>
      <w:r w:rsidRPr="000B647F">
        <w:rPr>
          <w:sz w:val="28"/>
          <w:szCs w:val="28"/>
        </w:rPr>
        <w:t>дуального маршрута по сопровождению ребенка, в виду отсутствия дост</w:t>
      </w:r>
      <w:r w:rsidRPr="000B647F">
        <w:rPr>
          <w:sz w:val="28"/>
          <w:szCs w:val="28"/>
        </w:rPr>
        <w:t>а</w:t>
      </w:r>
      <w:r w:rsidRPr="000B647F">
        <w:rPr>
          <w:sz w:val="28"/>
          <w:szCs w:val="28"/>
        </w:rPr>
        <w:t>точного количества узких специалистов в штатных расписаниях ДОО; по с</w:t>
      </w:r>
      <w:r w:rsidRPr="000B647F">
        <w:rPr>
          <w:sz w:val="28"/>
          <w:szCs w:val="28"/>
        </w:rPr>
        <w:t>о</w:t>
      </w:r>
      <w:r w:rsidRPr="000B647F">
        <w:rPr>
          <w:sz w:val="28"/>
          <w:szCs w:val="28"/>
        </w:rPr>
        <w:t>зданию доступной среды в помещениях и на территории организации), кот</w:t>
      </w:r>
      <w:r w:rsidRPr="000B647F">
        <w:rPr>
          <w:sz w:val="28"/>
          <w:szCs w:val="28"/>
        </w:rPr>
        <w:t>о</w:t>
      </w:r>
      <w:r w:rsidRPr="000B647F">
        <w:rPr>
          <w:sz w:val="28"/>
          <w:szCs w:val="28"/>
        </w:rPr>
        <w:t xml:space="preserve">рые в районе необходимо решать планомерно комплексно. </w:t>
      </w:r>
    </w:p>
    <w:p w:rsidR="00CA3A7E" w:rsidRPr="0066458C" w:rsidRDefault="00CA3A7E" w:rsidP="0092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lastRenderedPageBreak/>
        <w:t>В целях выявления и предупреждения профессиональных  заболеваний,</w:t>
      </w:r>
    </w:p>
    <w:p w:rsidR="00CA3A7E" w:rsidRPr="00CA3A7E" w:rsidRDefault="00CA3A7E" w:rsidP="0006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t>сохранения и улучшения здоровья педагогических работников образовательных учреждений на основании статьи 213 Трудового кодекса РФ ежегодно проводятся обязательные предварительные и периодические медицинские осмотры (обследования) работников образования.</w:t>
      </w:r>
    </w:p>
    <w:p w:rsidR="00CA3A7E" w:rsidRPr="009C2A94" w:rsidRDefault="00CA3A7E" w:rsidP="000620E6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2631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459C5">
        <w:rPr>
          <w:rFonts w:ascii="Times New Roman" w:hAnsi="Times New Roman"/>
          <w:color w:val="000000"/>
          <w:sz w:val="28"/>
          <w:szCs w:val="28"/>
        </w:rPr>
        <w:t xml:space="preserve">В дошкольных образовательных организациях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9C5">
        <w:rPr>
          <w:rFonts w:ascii="Times New Roman" w:hAnsi="Times New Roman"/>
          <w:color w:val="000000"/>
          <w:sz w:val="28"/>
          <w:szCs w:val="28"/>
        </w:rPr>
        <w:t xml:space="preserve"> ведется </w:t>
      </w:r>
      <w:r w:rsidRPr="009C2A94">
        <w:rPr>
          <w:rFonts w:ascii="Times New Roman" w:hAnsi="Times New Roman"/>
          <w:color w:val="000000"/>
          <w:sz w:val="28"/>
          <w:szCs w:val="28"/>
        </w:rPr>
        <w:t xml:space="preserve"> работа по ра</w:t>
      </w:r>
      <w:r w:rsidRPr="009C2A94">
        <w:rPr>
          <w:rFonts w:ascii="Times New Roman" w:hAnsi="Times New Roman"/>
          <w:color w:val="000000"/>
          <w:sz w:val="28"/>
          <w:szCs w:val="28"/>
        </w:rPr>
        <w:t>з</w:t>
      </w:r>
      <w:r w:rsidRPr="009C2A94">
        <w:rPr>
          <w:rFonts w:ascii="Times New Roman" w:hAnsi="Times New Roman"/>
          <w:color w:val="000000"/>
          <w:sz w:val="28"/>
          <w:szCs w:val="28"/>
        </w:rPr>
        <w:t xml:space="preserve">витию дополнительного образования в ДОО, как </w:t>
      </w:r>
      <w:r w:rsidRPr="009C2A94">
        <w:rPr>
          <w:rFonts w:ascii="Times New Roman" w:hAnsi="Times New Roman"/>
          <w:sz w:val="28"/>
          <w:szCs w:val="28"/>
        </w:rPr>
        <w:t>важнейшего ресурса не только образования, но и воспитания и социализации детей, имеющего ун</w:t>
      </w:r>
      <w:r w:rsidRPr="009C2A94">
        <w:rPr>
          <w:rFonts w:ascii="Times New Roman" w:hAnsi="Times New Roman"/>
          <w:sz w:val="28"/>
          <w:szCs w:val="28"/>
        </w:rPr>
        <w:t>и</w:t>
      </w:r>
      <w:r w:rsidRPr="009C2A94">
        <w:rPr>
          <w:rFonts w:ascii="Times New Roman" w:hAnsi="Times New Roman"/>
          <w:sz w:val="28"/>
          <w:szCs w:val="28"/>
        </w:rPr>
        <w:t>кальный потенциал и большие традиции. Система дополнительного образ</w:t>
      </w:r>
      <w:r w:rsidRPr="009C2A94">
        <w:rPr>
          <w:rFonts w:ascii="Times New Roman" w:hAnsi="Times New Roman"/>
          <w:sz w:val="28"/>
          <w:szCs w:val="28"/>
        </w:rPr>
        <w:t>о</w:t>
      </w:r>
      <w:r w:rsidRPr="009C2A94">
        <w:rPr>
          <w:rFonts w:ascii="Times New Roman" w:hAnsi="Times New Roman"/>
          <w:sz w:val="28"/>
          <w:szCs w:val="28"/>
        </w:rPr>
        <w:t xml:space="preserve">вания района  отличается разнообразием видов, вариативностью программ, внедрением новых методик обучения и воспитания. </w:t>
      </w:r>
      <w:r>
        <w:rPr>
          <w:rFonts w:ascii="Times New Roman" w:hAnsi="Times New Roman"/>
          <w:sz w:val="28"/>
          <w:szCs w:val="28"/>
        </w:rPr>
        <w:t>Воспитанникам</w:t>
      </w:r>
      <w:r w:rsidRPr="009C2A94">
        <w:rPr>
          <w:rFonts w:ascii="Times New Roman" w:hAnsi="Times New Roman"/>
          <w:sz w:val="28"/>
          <w:szCs w:val="28"/>
        </w:rPr>
        <w:t xml:space="preserve"> и их р</w:t>
      </w:r>
      <w:r w:rsidRPr="009C2A94">
        <w:rPr>
          <w:rFonts w:ascii="Times New Roman" w:hAnsi="Times New Roman"/>
          <w:sz w:val="28"/>
          <w:szCs w:val="28"/>
        </w:rPr>
        <w:t>о</w:t>
      </w:r>
      <w:r w:rsidRPr="009C2A94">
        <w:rPr>
          <w:rFonts w:ascii="Times New Roman" w:hAnsi="Times New Roman"/>
          <w:sz w:val="28"/>
          <w:szCs w:val="28"/>
        </w:rPr>
        <w:t>дителям (законным представителям) предоставляется право выбора пр</w:t>
      </w:r>
      <w:r w:rsidRPr="009C2A94">
        <w:rPr>
          <w:rFonts w:ascii="Times New Roman" w:hAnsi="Times New Roman"/>
          <w:sz w:val="28"/>
          <w:szCs w:val="28"/>
        </w:rPr>
        <w:t>о</w:t>
      </w:r>
      <w:r w:rsidRPr="009C2A94">
        <w:rPr>
          <w:rFonts w:ascii="Times New Roman" w:hAnsi="Times New Roman"/>
          <w:sz w:val="28"/>
          <w:szCs w:val="28"/>
        </w:rPr>
        <w:t>грамм дополнительного образования, содержание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, нагрузка  и сроки обуч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ния</w:t>
      </w:r>
      <w:r w:rsidRPr="009C2A94">
        <w:rPr>
          <w:rFonts w:ascii="Times New Roman" w:hAnsi="Times New Roman"/>
          <w:sz w:val="28"/>
          <w:szCs w:val="28"/>
        </w:rPr>
        <w:t xml:space="preserve"> по которым 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определяются дополнительной образовательной программой, разработанной и утвержденной ДОО в соответствии с лицензией на право осуществления образовательной деятельности по дополнительным образов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9C2A94">
        <w:rPr>
          <w:rFonts w:ascii="Times New Roman" w:hAnsi="Times New Roman"/>
          <w:sz w:val="28"/>
          <w:szCs w:val="28"/>
          <w:shd w:val="clear" w:color="auto" w:fill="FFFFFF"/>
        </w:rPr>
        <w:t>тельным программам.</w:t>
      </w:r>
    </w:p>
    <w:p w:rsidR="00CA3A7E" w:rsidRPr="009C2A94" w:rsidRDefault="005459C5" w:rsidP="000620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A3A7E" w:rsidRPr="009C2A94">
        <w:rPr>
          <w:rFonts w:ascii="Times New Roman" w:hAnsi="Times New Roman"/>
          <w:sz w:val="28"/>
          <w:szCs w:val="28"/>
        </w:rPr>
        <w:t xml:space="preserve">Дополнительное образование воспитанников </w:t>
      </w:r>
      <w:r w:rsidR="00CA3A7E">
        <w:rPr>
          <w:rFonts w:ascii="Times New Roman" w:hAnsi="Times New Roman"/>
          <w:sz w:val="28"/>
          <w:szCs w:val="28"/>
        </w:rPr>
        <w:t xml:space="preserve">в </w:t>
      </w:r>
      <w:r w:rsidR="00CA3A7E" w:rsidRPr="009C2A94">
        <w:rPr>
          <w:rFonts w:ascii="Times New Roman" w:hAnsi="Times New Roman"/>
          <w:sz w:val="28"/>
          <w:szCs w:val="28"/>
        </w:rPr>
        <w:t xml:space="preserve">образовательных организациях Шпаковского муниципального района, реализующих основную образовательную программу дошкольного образования,  осуществляется </w:t>
      </w:r>
      <w:r w:rsidR="00CA3A7E">
        <w:rPr>
          <w:rFonts w:ascii="Times New Roman" w:hAnsi="Times New Roman"/>
          <w:sz w:val="28"/>
          <w:szCs w:val="28"/>
        </w:rPr>
        <w:t>в</w:t>
      </w:r>
      <w:r w:rsidR="00CA3A7E" w:rsidRPr="009C2A94">
        <w:rPr>
          <w:rFonts w:ascii="Times New Roman" w:hAnsi="Times New Roman"/>
          <w:sz w:val="28"/>
          <w:szCs w:val="28"/>
        </w:rPr>
        <w:t xml:space="preserve"> форме кружковой работы как на безвозмездной для родителей основе, так и платных кружках в рамках предоставления ДОО платных услуг.  </w:t>
      </w:r>
    </w:p>
    <w:p w:rsidR="007C4AB5" w:rsidRDefault="005459C5" w:rsidP="0092631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A3A7E" w:rsidRPr="009C2A94">
        <w:rPr>
          <w:sz w:val="28"/>
          <w:szCs w:val="28"/>
        </w:rPr>
        <w:t xml:space="preserve"> образовательных организациях Шпаковского муниципального рай</w:t>
      </w:r>
      <w:r w:rsidR="00CA3A7E" w:rsidRPr="009C2A94">
        <w:rPr>
          <w:sz w:val="28"/>
          <w:szCs w:val="28"/>
        </w:rPr>
        <w:t>о</w:t>
      </w:r>
      <w:r w:rsidR="00CA3A7E" w:rsidRPr="009C2A94">
        <w:rPr>
          <w:sz w:val="28"/>
          <w:szCs w:val="28"/>
        </w:rPr>
        <w:t>на, реализующих основную образовательную программу дошкольного обр</w:t>
      </w:r>
      <w:r w:rsidR="00CA3A7E" w:rsidRPr="009C2A94">
        <w:rPr>
          <w:sz w:val="28"/>
          <w:szCs w:val="28"/>
        </w:rPr>
        <w:t>а</w:t>
      </w:r>
      <w:r w:rsidR="00CA3A7E" w:rsidRPr="009C2A94">
        <w:rPr>
          <w:sz w:val="28"/>
          <w:szCs w:val="28"/>
        </w:rPr>
        <w:t>зования, действуют 236 кружков с общим охватом 4220 воспитанников от 3-х до 7-ми лет</w:t>
      </w:r>
      <w:r w:rsidR="00CA3A7E">
        <w:rPr>
          <w:sz w:val="28"/>
          <w:szCs w:val="28"/>
        </w:rPr>
        <w:t>.</w:t>
      </w:r>
    </w:p>
    <w:p w:rsidR="00CA3A7E" w:rsidRPr="009C2A94" w:rsidRDefault="005459C5" w:rsidP="00926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</w:t>
      </w:r>
      <w:r w:rsidR="002871D2">
        <w:rPr>
          <w:rFonts w:ascii="Times New Roman" w:hAnsi="Times New Roman"/>
          <w:sz w:val="28"/>
          <w:szCs w:val="28"/>
        </w:rPr>
        <w:t xml:space="preserve"> </w:t>
      </w:r>
      <w:r w:rsidR="00CA3A7E" w:rsidRPr="00324D5D">
        <w:rPr>
          <w:rFonts w:ascii="Times New Roman" w:hAnsi="Times New Roman"/>
          <w:sz w:val="28"/>
          <w:szCs w:val="28"/>
        </w:rPr>
        <w:t xml:space="preserve"> работа по приведению имеющейся материально – технической базы учреждений в соответствии с требованиями ФГОС </w:t>
      </w:r>
      <w:proofErr w:type="gramStart"/>
      <w:r w:rsidR="00CA3A7E" w:rsidRPr="00324D5D">
        <w:rPr>
          <w:rFonts w:ascii="Times New Roman" w:hAnsi="Times New Roman"/>
          <w:sz w:val="28"/>
          <w:szCs w:val="28"/>
        </w:rPr>
        <w:t>ДО</w:t>
      </w:r>
      <w:proofErr w:type="gramEnd"/>
      <w:r w:rsidR="00CA3A7E" w:rsidRPr="00324D5D">
        <w:rPr>
          <w:rFonts w:ascii="Times New Roman" w:hAnsi="Times New Roman"/>
          <w:sz w:val="28"/>
          <w:szCs w:val="28"/>
        </w:rPr>
        <w:t>. За счет привлеченных внебюджетных сре</w:t>
      </w:r>
      <w:proofErr w:type="gramStart"/>
      <w:r w:rsidR="00CA3A7E" w:rsidRPr="00324D5D">
        <w:rPr>
          <w:rFonts w:ascii="Times New Roman" w:hAnsi="Times New Roman"/>
          <w:sz w:val="28"/>
          <w:szCs w:val="28"/>
        </w:rPr>
        <w:t>дств пр</w:t>
      </w:r>
      <w:proofErr w:type="gramEnd"/>
      <w:r w:rsidR="00CA3A7E" w:rsidRPr="00324D5D">
        <w:rPr>
          <w:rFonts w:ascii="Times New Roman" w:hAnsi="Times New Roman"/>
          <w:sz w:val="28"/>
          <w:szCs w:val="28"/>
        </w:rPr>
        <w:t>оведены текущие ремонты помещений, обновлена мебель, развивающая предметно – пространственная среда (зонирования групповых комнат, обновлен дидактический материал)</w:t>
      </w:r>
      <w:r w:rsidR="002871D2">
        <w:rPr>
          <w:rFonts w:ascii="Times New Roman" w:hAnsi="Times New Roman"/>
          <w:sz w:val="28"/>
          <w:szCs w:val="28"/>
        </w:rPr>
        <w:t>: з</w:t>
      </w:r>
      <w:r w:rsidR="00CA3A7E">
        <w:rPr>
          <w:rFonts w:ascii="Times New Roman" w:hAnsi="Times New Roman"/>
          <w:sz w:val="28"/>
          <w:szCs w:val="28"/>
        </w:rPr>
        <w:t>а счет средств мес</w:t>
      </w:r>
      <w:r w:rsidR="002871D2">
        <w:rPr>
          <w:rFonts w:ascii="Times New Roman" w:hAnsi="Times New Roman"/>
          <w:sz w:val="28"/>
          <w:szCs w:val="28"/>
        </w:rPr>
        <w:t xml:space="preserve">тного бюджета  </w:t>
      </w:r>
      <w:r w:rsidR="00CA3A7E">
        <w:rPr>
          <w:rFonts w:ascii="Times New Roman" w:hAnsi="Times New Roman"/>
          <w:sz w:val="28"/>
          <w:szCs w:val="28"/>
        </w:rPr>
        <w:t xml:space="preserve">произведена установка периметрального ограждения </w:t>
      </w:r>
      <w:r w:rsidR="002871D2">
        <w:rPr>
          <w:rFonts w:ascii="Times New Roman" w:hAnsi="Times New Roman"/>
          <w:sz w:val="28"/>
          <w:szCs w:val="28"/>
        </w:rPr>
        <w:t>одного детского сад</w:t>
      </w:r>
      <w:r w:rsidR="00BF73AD">
        <w:rPr>
          <w:rFonts w:ascii="Times New Roman" w:hAnsi="Times New Roman"/>
          <w:sz w:val="28"/>
          <w:szCs w:val="28"/>
        </w:rPr>
        <w:t>а</w:t>
      </w:r>
      <w:r w:rsidR="002871D2">
        <w:rPr>
          <w:rFonts w:ascii="Times New Roman" w:hAnsi="Times New Roman"/>
          <w:sz w:val="28"/>
          <w:szCs w:val="28"/>
        </w:rPr>
        <w:t>,</w:t>
      </w:r>
      <w:r w:rsidR="00CA3A7E">
        <w:rPr>
          <w:rFonts w:ascii="Times New Roman" w:hAnsi="Times New Roman"/>
          <w:sz w:val="28"/>
          <w:szCs w:val="28"/>
        </w:rPr>
        <w:t xml:space="preserve"> начата работа </w:t>
      </w:r>
      <w:r w:rsidR="00BF73AD">
        <w:rPr>
          <w:rFonts w:ascii="Times New Roman" w:hAnsi="Times New Roman"/>
          <w:sz w:val="28"/>
          <w:szCs w:val="28"/>
        </w:rPr>
        <w:t>по замене оконных блоков.</w:t>
      </w:r>
    </w:p>
    <w:p w:rsidR="00CA3A7E" w:rsidRDefault="002871D2" w:rsidP="0092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3A7E" w:rsidRPr="009C2A94">
        <w:rPr>
          <w:rFonts w:ascii="Times New Roman" w:eastAsia="Times New Roman" w:hAnsi="Times New Roman"/>
          <w:sz w:val="28"/>
          <w:szCs w:val="28"/>
          <w:lang w:eastAsia="ru-RU"/>
        </w:rPr>
        <w:t xml:space="preserve">оздание требуемых условий для реализации ФГОС ДО, доступной среды для детей, имеющих ограниченные возможности здоровья,  требует огромных денежных затрат, поэтому </w:t>
      </w:r>
      <w:r w:rsidR="00CA3A7E" w:rsidRPr="002871D2">
        <w:rPr>
          <w:rFonts w:ascii="Times New Roman" w:eastAsia="Times New Roman" w:hAnsi="Times New Roman"/>
          <w:sz w:val="28"/>
          <w:szCs w:val="28"/>
          <w:lang w:eastAsia="ru-RU"/>
        </w:rPr>
        <w:t>необходимо продолжать работу по привлечению внебюджетных средств, расширению спектр</w:t>
      </w:r>
      <w:r w:rsidR="002D65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3A7E" w:rsidRPr="002871D2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платных услуг, в целях о</w:t>
      </w:r>
      <w:r w:rsidR="00CA3A7E" w:rsidRPr="002871D2">
        <w:rPr>
          <w:rFonts w:ascii="Times New Roman" w:hAnsi="Times New Roman"/>
          <w:sz w:val="28"/>
          <w:szCs w:val="28"/>
        </w:rPr>
        <w:t>снащения и обновления материально – технической базы в соответствии с требовани</w:t>
      </w:r>
      <w:r w:rsidR="00BF73AD">
        <w:rPr>
          <w:rFonts w:ascii="Times New Roman" w:hAnsi="Times New Roman"/>
          <w:sz w:val="28"/>
          <w:szCs w:val="28"/>
        </w:rPr>
        <w:t>ями ФГОС ДО, создания доступной</w:t>
      </w:r>
      <w:r w:rsidR="00CA3A7E" w:rsidRPr="002871D2">
        <w:rPr>
          <w:rFonts w:ascii="Times New Roman" w:hAnsi="Times New Roman"/>
          <w:sz w:val="28"/>
          <w:szCs w:val="28"/>
        </w:rPr>
        <w:t xml:space="preserve">  информационной среды. </w:t>
      </w:r>
    </w:p>
    <w:p w:rsidR="002D6533" w:rsidRPr="002D6533" w:rsidRDefault="002D6533" w:rsidP="00926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533">
        <w:rPr>
          <w:rFonts w:ascii="Times New Roman" w:hAnsi="Times New Roman"/>
          <w:sz w:val="28"/>
          <w:szCs w:val="28"/>
        </w:rPr>
        <w:t xml:space="preserve">Вопросы  развития дошкольного образования определяют  следующие </w:t>
      </w:r>
    </w:p>
    <w:p w:rsidR="002D6533" w:rsidRPr="002D6533" w:rsidRDefault="00BF73AD" w:rsidP="00062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проблемы</w:t>
      </w:r>
      <w:r w:rsidR="002D6533" w:rsidRPr="002D6533">
        <w:rPr>
          <w:rFonts w:ascii="Times New Roman" w:hAnsi="Times New Roman"/>
          <w:sz w:val="28"/>
          <w:szCs w:val="28"/>
        </w:rPr>
        <w:t>:</w:t>
      </w:r>
    </w:p>
    <w:p w:rsidR="002D6533" w:rsidRPr="002D6533" w:rsidRDefault="002D6533" w:rsidP="00926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ликвидация  очередности и достижение</w:t>
      </w:r>
      <w:r w:rsidRPr="002D6533">
        <w:rPr>
          <w:rFonts w:ascii="Times New Roman" w:hAnsi="Times New Roman"/>
          <w:sz w:val="28"/>
          <w:szCs w:val="28"/>
        </w:rPr>
        <w:t xml:space="preserve"> 100% охвата детского населения в возрасте от 3 до 7 лет дошкольным образованием, в том числе и за</w:t>
      </w:r>
      <w:r>
        <w:rPr>
          <w:rFonts w:ascii="Times New Roman" w:hAnsi="Times New Roman"/>
          <w:sz w:val="28"/>
          <w:szCs w:val="28"/>
        </w:rPr>
        <w:t xml:space="preserve"> счет развития вариативных форм;</w:t>
      </w:r>
    </w:p>
    <w:p w:rsidR="002D6533" w:rsidRDefault="002D6533" w:rsidP="00926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повышение </w:t>
      </w:r>
      <w:r w:rsidRPr="002D6533">
        <w:rPr>
          <w:rFonts w:ascii="Times New Roman" w:hAnsi="Times New Roman"/>
          <w:sz w:val="28"/>
          <w:szCs w:val="28"/>
        </w:rPr>
        <w:t xml:space="preserve"> качества созданных условий для охраны здоровья обучающихся в условиях ДОО (в рамках компетенции дошкольной организации)</w:t>
      </w:r>
      <w:r>
        <w:rPr>
          <w:rFonts w:ascii="Times New Roman" w:hAnsi="Times New Roman"/>
          <w:sz w:val="28"/>
          <w:szCs w:val="28"/>
        </w:rPr>
        <w:t>;</w:t>
      </w:r>
    </w:p>
    <w:p w:rsidR="002D6533" w:rsidRPr="002D6533" w:rsidRDefault="002D6533" w:rsidP="00926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</w:t>
      </w:r>
      <w:r w:rsidRPr="002D653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2D6533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2D6533">
        <w:rPr>
          <w:rFonts w:ascii="Times New Roman" w:hAnsi="Times New Roman"/>
          <w:sz w:val="28"/>
          <w:szCs w:val="28"/>
        </w:rPr>
        <w:t xml:space="preserve"> – педагогическому, методическому сопровождению участников образовательных отношений по реализации требований законодательства в области образования при интеграции детей с ограниченными возможностями здоровья. </w:t>
      </w:r>
    </w:p>
    <w:p w:rsidR="000B647F" w:rsidRDefault="002D6533" w:rsidP="009263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 материально – технической  базы ДОО, в том числе посредство</w:t>
      </w:r>
      <w:r w:rsidRPr="002D6533">
        <w:rPr>
          <w:rFonts w:ascii="Times New Roman" w:hAnsi="Times New Roman"/>
          <w:sz w:val="28"/>
          <w:szCs w:val="28"/>
        </w:rPr>
        <w:t>м развития дополнительных образовательных платных услуг.</w:t>
      </w:r>
    </w:p>
    <w:p w:rsidR="0066458C" w:rsidRPr="0084539D" w:rsidRDefault="0066458C" w:rsidP="0006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_GoBack"/>
      <w:bookmarkEnd w:id="1"/>
      <w:r w:rsidRPr="0084539D">
        <w:rPr>
          <w:rFonts w:ascii="Times New Roman" w:hAnsi="Times New Roman"/>
          <w:color w:val="auto"/>
          <w:sz w:val="28"/>
          <w:szCs w:val="28"/>
        </w:rPr>
        <w:t>Целесообразность решения проблем в системе</w:t>
      </w:r>
      <w:r w:rsidR="002D6533">
        <w:rPr>
          <w:rFonts w:ascii="Times New Roman" w:hAnsi="Times New Roman"/>
          <w:color w:val="auto"/>
          <w:sz w:val="28"/>
          <w:szCs w:val="28"/>
        </w:rPr>
        <w:t xml:space="preserve"> дошкольного </w:t>
      </w:r>
      <w:r w:rsidRPr="0084539D">
        <w:rPr>
          <w:rFonts w:ascii="Times New Roman" w:hAnsi="Times New Roman"/>
          <w:color w:val="auto"/>
          <w:sz w:val="28"/>
          <w:szCs w:val="28"/>
        </w:rPr>
        <w:t xml:space="preserve"> образования Шпаковского муниципального района на основе программно-целевого метода обусловлена масштабностью и значимостью решаемых проблем.</w:t>
      </w:r>
    </w:p>
    <w:p w:rsidR="00E153FD" w:rsidRDefault="00E153FD" w:rsidP="000620E6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BF73AD" w:rsidRDefault="00BF73AD" w:rsidP="000620E6">
      <w:pPr>
        <w:pStyle w:val="ConsPlusNormal"/>
        <w:spacing w:line="240" w:lineRule="exact"/>
        <w:outlineLvl w:val="2"/>
        <w:rPr>
          <w:rFonts w:ascii="Times New Roman" w:hAnsi="Times New Roman" w:cs="Times New Roman"/>
          <w:sz w:val="28"/>
          <w:szCs w:val="28"/>
        </w:rPr>
      </w:pPr>
    </w:p>
    <w:p w:rsidR="000620E6" w:rsidRDefault="00E153FD" w:rsidP="000620E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Цели и задачи, индикаторы достижения цели подпрограммы,</w:t>
      </w:r>
    </w:p>
    <w:p w:rsidR="00E153FD" w:rsidRDefault="00E153FD" w:rsidP="000620E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AB0BAB" w:rsidRDefault="00AB0BAB" w:rsidP="000620E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97D75" w:rsidRDefault="00597D75" w:rsidP="00F84F6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Целями</w:t>
      </w:r>
      <w:r w:rsidR="005459C5">
        <w:rPr>
          <w:rFonts w:ascii="Times New Roman" w:hAnsi="Times New Roman" w:cs="Times New Roman"/>
          <w:sz w:val="28"/>
          <w:szCs w:val="28"/>
        </w:rPr>
        <w:t xml:space="preserve"> подпрограммы являе</w:t>
      </w:r>
      <w:r w:rsidR="00AB0BAB">
        <w:rPr>
          <w:rFonts w:ascii="Times New Roman" w:hAnsi="Times New Roman" w:cs="Times New Roman"/>
          <w:sz w:val="28"/>
          <w:szCs w:val="28"/>
        </w:rPr>
        <w:t>тся</w:t>
      </w:r>
      <w:r w:rsidR="001B6C53">
        <w:rPr>
          <w:rFonts w:ascii="Times New Roman" w:hAnsi="Times New Roman" w:cs="Times New Roman"/>
          <w:sz w:val="28"/>
          <w:szCs w:val="28"/>
        </w:rPr>
        <w:t>:</w:t>
      </w:r>
      <w:r w:rsidR="00AB0BAB" w:rsidRPr="00AB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C53" w:rsidRPr="00FA253C" w:rsidRDefault="001B6C53" w:rsidP="00F84F6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597D75" w:rsidRPr="00940D68" w:rsidTr="008322DC">
        <w:tc>
          <w:tcPr>
            <w:tcW w:w="6237" w:type="dxa"/>
          </w:tcPr>
          <w:p w:rsidR="00597D75" w:rsidRPr="00940D68" w:rsidRDefault="001B6C53" w:rsidP="00F84F6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7D75" w:rsidRPr="00FA253C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 w:rsidR="00597D75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и </w:t>
            </w:r>
            <w:r w:rsidR="00597D75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качества </w:t>
            </w:r>
            <w:r w:rsidR="00597D75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="00597D75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в соответствии с запросами населения и перспективами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района;</w:t>
            </w:r>
          </w:p>
        </w:tc>
      </w:tr>
      <w:tr w:rsidR="00597D75" w:rsidRPr="007509EB" w:rsidTr="008322DC">
        <w:tc>
          <w:tcPr>
            <w:tcW w:w="6237" w:type="dxa"/>
          </w:tcPr>
          <w:p w:rsidR="00597D75" w:rsidRPr="007509EB" w:rsidRDefault="00597D75" w:rsidP="00F84F6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дошкольных образовате</w:t>
            </w:r>
            <w:r w:rsidR="001B6C53">
              <w:rPr>
                <w:rFonts w:ascii="Times New Roman" w:hAnsi="Times New Roman" w:cs="Times New Roman"/>
                <w:sz w:val="28"/>
                <w:szCs w:val="28"/>
              </w:rPr>
              <w:t>льных учреждений (далее - МДОУ).</w:t>
            </w:r>
          </w:p>
        </w:tc>
      </w:tr>
    </w:tbl>
    <w:p w:rsidR="00996463" w:rsidRDefault="00597D75" w:rsidP="00F84F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Достижение целей</w:t>
      </w:r>
      <w:r w:rsidR="005459C5">
        <w:rPr>
          <w:rFonts w:ascii="Times New Roman" w:hAnsi="Times New Roman" w:cs="Times New Roman"/>
          <w:sz w:val="28"/>
          <w:szCs w:val="28"/>
        </w:rPr>
        <w:t xml:space="preserve"> </w:t>
      </w:r>
      <w:r w:rsidR="00AB0BAB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задач и реализации основных мероприятий подпрограммы, взаимосвязанных по срокам, ресу</w:t>
      </w:r>
      <w:r w:rsidR="00AB0BAB">
        <w:rPr>
          <w:rFonts w:ascii="Times New Roman" w:hAnsi="Times New Roman" w:cs="Times New Roman"/>
          <w:sz w:val="28"/>
          <w:szCs w:val="28"/>
        </w:rPr>
        <w:t>р</w:t>
      </w:r>
      <w:r w:rsidR="00AB0BAB">
        <w:rPr>
          <w:rFonts w:ascii="Times New Roman" w:hAnsi="Times New Roman" w:cs="Times New Roman"/>
          <w:sz w:val="28"/>
          <w:szCs w:val="28"/>
        </w:rPr>
        <w:t>сам, исполнителям.</w:t>
      </w:r>
    </w:p>
    <w:p w:rsidR="00AB0BAB" w:rsidRDefault="006F3F37" w:rsidP="00F84F6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F3F37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3F37">
        <w:rPr>
          <w:rFonts w:ascii="Times New Roman" w:hAnsi="Times New Roman" w:cs="Times New Roman"/>
          <w:sz w:val="28"/>
          <w:szCs w:val="28"/>
        </w:rPr>
        <w:t>одпрограммы предусматривается обеспечение в</w:t>
      </w:r>
      <w:r w:rsidRPr="006F3F37">
        <w:rPr>
          <w:rFonts w:ascii="Times New Roman" w:hAnsi="Times New Roman" w:cs="Times New Roman"/>
          <w:sz w:val="28"/>
          <w:szCs w:val="28"/>
        </w:rPr>
        <w:t>ы</w:t>
      </w:r>
      <w:r w:rsidRPr="006F3F37">
        <w:rPr>
          <w:rFonts w:ascii="Times New Roman" w:hAnsi="Times New Roman" w:cs="Times New Roman"/>
          <w:sz w:val="28"/>
          <w:szCs w:val="28"/>
        </w:rPr>
        <w:t>полнения следующих задач:</w:t>
      </w:r>
    </w:p>
    <w:p w:rsidR="00F84F6F" w:rsidRDefault="00F84F6F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5459C5" w:rsidRDefault="005459C5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A253C">
        <w:rPr>
          <w:rFonts w:ascii="Times New Roman" w:hAnsi="Times New Roman"/>
          <w:sz w:val="28"/>
          <w:szCs w:val="28"/>
        </w:rPr>
        <w:t>беспечение государственных гарантий реализации прав на получение общедоступного и бесплатного дошкольного образования в муниц</w:t>
      </w:r>
      <w:r w:rsidRPr="00FA253C">
        <w:rPr>
          <w:rFonts w:ascii="Times New Roman" w:hAnsi="Times New Roman"/>
          <w:sz w:val="28"/>
          <w:szCs w:val="28"/>
        </w:rPr>
        <w:t>и</w:t>
      </w:r>
      <w:r w:rsidRPr="00FA253C">
        <w:rPr>
          <w:rFonts w:ascii="Times New Roman" w:hAnsi="Times New Roman"/>
          <w:sz w:val="28"/>
          <w:szCs w:val="28"/>
        </w:rPr>
        <w:t>пальных и частных дошкольных образов</w:t>
      </w:r>
      <w:r>
        <w:rPr>
          <w:rFonts w:ascii="Times New Roman" w:hAnsi="Times New Roman"/>
          <w:sz w:val="28"/>
          <w:szCs w:val="28"/>
        </w:rPr>
        <w:t>ательных организациях;</w:t>
      </w: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C10C0">
        <w:rPr>
          <w:rFonts w:ascii="Times New Roman" w:hAnsi="Times New Roman"/>
          <w:sz w:val="28"/>
          <w:szCs w:val="28"/>
        </w:rPr>
        <w:t>казание материальной поддержки родителям в воспитании и обучении детей, посещающих образовательные организации, реализующие обр</w:t>
      </w:r>
      <w:r w:rsidRPr="006C10C0">
        <w:rPr>
          <w:rFonts w:ascii="Times New Roman" w:hAnsi="Times New Roman"/>
          <w:sz w:val="28"/>
          <w:szCs w:val="28"/>
        </w:rPr>
        <w:t>а</w:t>
      </w:r>
      <w:r w:rsidRPr="006C10C0">
        <w:rPr>
          <w:rFonts w:ascii="Times New Roman" w:hAnsi="Times New Roman"/>
          <w:sz w:val="28"/>
          <w:szCs w:val="28"/>
        </w:rPr>
        <w:t>зовательную программу дошкольного образования в виде компенсации части родительской платы, создание условий для осуществления пр</w:t>
      </w:r>
      <w:r w:rsidRPr="006C10C0">
        <w:rPr>
          <w:rFonts w:ascii="Times New Roman" w:hAnsi="Times New Roman"/>
          <w:sz w:val="28"/>
          <w:szCs w:val="28"/>
        </w:rPr>
        <w:t>и</w:t>
      </w:r>
      <w:r w:rsidRPr="006C10C0">
        <w:rPr>
          <w:rFonts w:ascii="Times New Roman" w:hAnsi="Times New Roman"/>
          <w:sz w:val="28"/>
          <w:szCs w:val="28"/>
        </w:rPr>
        <w:t>смотра и ухода за детьми</w:t>
      </w:r>
      <w:r>
        <w:rPr>
          <w:rFonts w:ascii="Times New Roman" w:hAnsi="Times New Roman"/>
          <w:sz w:val="28"/>
          <w:szCs w:val="28"/>
        </w:rPr>
        <w:t>;</w:t>
      </w: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A253C">
        <w:rPr>
          <w:rFonts w:ascii="Times New Roman" w:hAnsi="Times New Roman"/>
          <w:sz w:val="28"/>
          <w:szCs w:val="28"/>
        </w:rPr>
        <w:t>оздание условий для осуществления присмотра и ухода за детьми</w:t>
      </w:r>
      <w:r>
        <w:rPr>
          <w:rFonts w:ascii="Times New Roman" w:hAnsi="Times New Roman"/>
          <w:sz w:val="28"/>
          <w:szCs w:val="28"/>
        </w:rPr>
        <w:t>;</w:t>
      </w: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и усовершенствование сети дошкольных образовательных учреждений;</w:t>
      </w: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253C">
        <w:rPr>
          <w:rFonts w:ascii="Times New Roman" w:hAnsi="Times New Roman"/>
          <w:sz w:val="28"/>
          <w:szCs w:val="28"/>
        </w:rPr>
        <w:t>роведение мероприятий по энергосбережению (работы по замене оконных блоков в муниципальных дошкольных образовательных орг</w:t>
      </w:r>
      <w:r w:rsidRPr="00FA253C">
        <w:rPr>
          <w:rFonts w:ascii="Times New Roman" w:hAnsi="Times New Roman"/>
          <w:sz w:val="28"/>
          <w:szCs w:val="28"/>
        </w:rPr>
        <w:t>а</w:t>
      </w:r>
      <w:r w:rsidRPr="00FA253C">
        <w:rPr>
          <w:rFonts w:ascii="Times New Roman" w:hAnsi="Times New Roman"/>
          <w:sz w:val="28"/>
          <w:szCs w:val="28"/>
        </w:rPr>
        <w:t>низациях)</w:t>
      </w:r>
      <w:r>
        <w:rPr>
          <w:rFonts w:ascii="Times New Roman" w:hAnsi="Times New Roman"/>
          <w:sz w:val="28"/>
          <w:szCs w:val="28"/>
        </w:rPr>
        <w:t>;</w:t>
      </w:r>
    </w:p>
    <w:p w:rsidR="00A01E3A" w:rsidRDefault="00A01E3A" w:rsidP="00F84F6F">
      <w:pPr>
        <w:pStyle w:val="ConsPlusNormal"/>
        <w:spacing w:line="240" w:lineRule="exact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459C5" w:rsidRDefault="00A01E3A" w:rsidP="00F84F6F">
      <w:pPr>
        <w:pStyle w:val="ConsPlusNormal"/>
        <w:spacing w:line="240" w:lineRule="exact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мероприятий</w:t>
      </w:r>
      <w:r w:rsidRPr="006543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направленных</w:t>
      </w:r>
      <w:r w:rsidRPr="00654322">
        <w:rPr>
          <w:rFonts w:ascii="Times New Roman" w:hAnsi="Times New Roman"/>
          <w:sz w:val="28"/>
          <w:szCs w:val="28"/>
        </w:rPr>
        <w:t xml:space="preserve"> на соблюдение требований а</w:t>
      </w:r>
      <w:r w:rsidRPr="00654322">
        <w:rPr>
          <w:rFonts w:ascii="Times New Roman" w:hAnsi="Times New Roman"/>
          <w:sz w:val="28"/>
          <w:szCs w:val="28"/>
        </w:rPr>
        <w:t>н</w:t>
      </w:r>
      <w:r w:rsidRPr="00654322">
        <w:rPr>
          <w:rFonts w:ascii="Times New Roman" w:hAnsi="Times New Roman"/>
          <w:sz w:val="28"/>
          <w:szCs w:val="28"/>
        </w:rPr>
        <w:t>титеррористической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7B6E62" w:rsidRDefault="006F3F37" w:rsidP="00353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F37">
        <w:rPr>
          <w:rFonts w:ascii="Times New Roman" w:hAnsi="Times New Roman" w:cs="Times New Roman"/>
          <w:sz w:val="28"/>
          <w:szCs w:val="28"/>
        </w:rPr>
        <w:lastRenderedPageBreak/>
        <w:t>Эффект</w:t>
      </w:r>
      <w:r w:rsidR="00FA544C">
        <w:rPr>
          <w:rFonts w:ascii="Times New Roman" w:hAnsi="Times New Roman" w:cs="Times New Roman"/>
          <w:sz w:val="28"/>
          <w:szCs w:val="28"/>
        </w:rPr>
        <w:t>ивность реализации мероприятий подп</w:t>
      </w:r>
      <w:r w:rsidRPr="006F3F37">
        <w:rPr>
          <w:rFonts w:ascii="Times New Roman" w:hAnsi="Times New Roman" w:cs="Times New Roman"/>
          <w:sz w:val="28"/>
          <w:szCs w:val="28"/>
        </w:rPr>
        <w:t xml:space="preserve">рограммы оценивается целевыми индикаторами и показателями </w:t>
      </w:r>
      <w:r w:rsidR="00C273D8">
        <w:rPr>
          <w:rFonts w:ascii="Times New Roman" w:hAnsi="Times New Roman" w:cs="Times New Roman"/>
          <w:sz w:val="28"/>
          <w:szCs w:val="28"/>
        </w:rPr>
        <w:t>под</w:t>
      </w:r>
      <w:r w:rsidRPr="006F3F37">
        <w:rPr>
          <w:rFonts w:ascii="Times New Roman" w:hAnsi="Times New Roman" w:cs="Times New Roman"/>
          <w:sz w:val="28"/>
          <w:szCs w:val="28"/>
        </w:rPr>
        <w:t>программы, которые приведены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E62" w:rsidRDefault="007B6E62" w:rsidP="00F84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F3F37" w:rsidRDefault="006F3F37" w:rsidP="00F84F6F">
      <w:pPr>
        <w:pStyle w:val="ConsPlusNormal"/>
        <w:spacing w:line="240" w:lineRule="exac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AB0BAB" w:rsidRDefault="00AB0BAB" w:rsidP="00F84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4F6F" w:rsidRDefault="00F84F6F" w:rsidP="00F84F6F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F3F37" w:rsidRDefault="006F3F37" w:rsidP="00F84F6F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под</w:t>
      </w:r>
      <w:r w:rsidR="007B6E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F84F6F" w:rsidRDefault="00F84F6F" w:rsidP="00F84F6F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F3F37" w:rsidRDefault="006F3F37" w:rsidP="00F84F6F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71"/>
        <w:gridCol w:w="1168"/>
        <w:gridCol w:w="992"/>
        <w:gridCol w:w="851"/>
        <w:gridCol w:w="850"/>
      </w:tblGrid>
      <w:tr w:rsidR="006F3F37" w:rsidRPr="00FA253C" w:rsidTr="007B6E62">
        <w:trPr>
          <w:trHeight w:val="869"/>
        </w:trPr>
        <w:tc>
          <w:tcPr>
            <w:tcW w:w="69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1168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92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F3F37" w:rsidRPr="00FA253C" w:rsidTr="000017E4">
        <w:tc>
          <w:tcPr>
            <w:tcW w:w="69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3F37" w:rsidRPr="006A3BD3" w:rsidTr="000017E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1 года до 6 лет, получающих дошкольную 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ную услугу и (или) услугу по их содерж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нию в МДОУ в общей численности детей дошкольного возраста, на конец календа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ного года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6F3F37" w:rsidRPr="006A3BD3" w:rsidTr="000017E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1 года до 6 лет, получающих дошкольную 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ную услугу и (или) услугу по их содерж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нию в ЧДОУ в общей численности детей дошкольного возраста, на конец календа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ного года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6A3BD3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D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F3F37" w:rsidRPr="00FA253C" w:rsidTr="000017E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МДОУ на конец кале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дарного года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</w:tr>
      <w:tr w:rsidR="006F3F37" w:rsidRPr="00FA253C" w:rsidTr="000017E4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детей, родителям которых выплач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вается компенсация части родительской платы в общей численности детей 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школьного возраста, на конец календарн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го года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6F3F37" w:rsidRPr="00FA253C" w:rsidTr="000017E4">
        <w:tc>
          <w:tcPr>
            <w:tcW w:w="69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муниципальных дошкольных образ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вательных учреждений, в которых 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стью выполнена замена оконных блоков, в общем количестве муниципальных образ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вательных организациях, на конец кале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дарного года</w:t>
            </w:r>
          </w:p>
        </w:tc>
        <w:tc>
          <w:tcPr>
            <w:tcW w:w="1168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F3F37" w:rsidRPr="001B41BD" w:rsidTr="007B6E62">
        <w:tc>
          <w:tcPr>
            <w:tcW w:w="69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1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Доля дошкольных образовательных орг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низаций, в которых проводились меропр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ятия в текущем году, направленные на с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блюдение требований антитеррористич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ской безопасности, на конец календарного года, в общем количестве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168" w:type="dxa"/>
          </w:tcPr>
          <w:p w:rsidR="006F3F37" w:rsidRPr="00FA253C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  <w:shd w:val="clear" w:color="auto" w:fill="auto"/>
          </w:tcPr>
          <w:p w:rsidR="006F3F37" w:rsidRPr="007B6E62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highlight w:val="red"/>
              </w:rPr>
            </w:pPr>
            <w:r w:rsidRPr="007B6E6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1.</w:t>
            </w:r>
            <w:r w:rsidR="007B6E6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1,</w:t>
            </w:r>
            <w:r w:rsidR="007B6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  <w:r w:rsidR="007B6E6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,7</w:t>
            </w:r>
          </w:p>
        </w:tc>
        <w:tc>
          <w:tcPr>
            <w:tcW w:w="851" w:type="dxa"/>
            <w:shd w:val="clear" w:color="auto" w:fill="auto"/>
          </w:tcPr>
          <w:p w:rsidR="006F3F37" w:rsidRPr="007B6E62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red"/>
              </w:rPr>
            </w:pPr>
            <w:r w:rsidRPr="007B6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6F3F37" w:rsidRPr="007B6E62" w:rsidRDefault="006F3F37" w:rsidP="00F84F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red"/>
              </w:rPr>
            </w:pPr>
            <w:r w:rsidRPr="007B6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</w:tr>
    </w:tbl>
    <w:p w:rsidR="00AB0BAB" w:rsidRDefault="00AB0BAB" w:rsidP="00F84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5390E" w:rsidRDefault="0035390E" w:rsidP="0035390E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6F3F37" w:rsidRDefault="006F3F37" w:rsidP="0035390E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реализуется в один этап: 2018 - 2020 годы.</w:t>
      </w:r>
    </w:p>
    <w:p w:rsidR="00F84F6F" w:rsidRDefault="00F84F6F" w:rsidP="00F84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93E0A" w:rsidRDefault="00093E0A" w:rsidP="00F84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93E0A" w:rsidRDefault="00093E0A" w:rsidP="00F84F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Ресурсное обеспечение подпрограммы</w:t>
      </w:r>
    </w:p>
    <w:p w:rsidR="00093E0A" w:rsidRDefault="00093E0A" w:rsidP="00F84F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93E0A" w:rsidRDefault="00093E0A" w:rsidP="00093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Прогнозируемый объем финансирования подпрограммы </w:t>
      </w:r>
      <w:r w:rsidRPr="00FA253C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E14D7B">
        <w:rPr>
          <w:rFonts w:ascii="Times New Roman" w:hAnsi="Times New Roman" w:cs="Times New Roman"/>
          <w:sz w:val="28"/>
          <w:szCs w:val="28"/>
        </w:rPr>
        <w:t>930</w:t>
      </w:r>
      <w:r>
        <w:rPr>
          <w:rFonts w:ascii="Times New Roman" w:hAnsi="Times New Roman" w:cs="Times New Roman"/>
          <w:sz w:val="28"/>
          <w:szCs w:val="28"/>
        </w:rPr>
        <w:t>294,39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по источникам финансового обеспечения:</w:t>
      </w:r>
    </w:p>
    <w:p w:rsidR="00093E0A" w:rsidRDefault="00E14D7B" w:rsidP="00093E0A">
      <w:pPr>
        <w:pStyle w:val="ConsPlusNormal"/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бюджет 401</w:t>
      </w:r>
      <w:r w:rsidR="00093E0A">
        <w:rPr>
          <w:rFonts w:ascii="Times New Roman" w:hAnsi="Times New Roman" w:cs="Times New Roman"/>
          <w:sz w:val="28"/>
          <w:szCs w:val="28"/>
        </w:rPr>
        <w:t>035,24 тыс.</w:t>
      </w:r>
      <w:r w:rsidR="00093E0A" w:rsidRPr="00FA25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93E0A">
        <w:rPr>
          <w:rFonts w:ascii="Times New Roman" w:hAnsi="Times New Roman" w:cs="Times New Roman"/>
          <w:sz w:val="28"/>
          <w:szCs w:val="28"/>
        </w:rPr>
        <w:t>, в том числе по годам</w:t>
      </w:r>
      <w:r w:rsidR="00093E0A" w:rsidRPr="00FA253C">
        <w:rPr>
          <w:rFonts w:ascii="Times New Roman" w:hAnsi="Times New Roman" w:cs="Times New Roman"/>
          <w:sz w:val="28"/>
          <w:szCs w:val="28"/>
        </w:rPr>
        <w:t>:</w:t>
      </w:r>
    </w:p>
    <w:p w:rsidR="00093E0A" w:rsidRDefault="00093E0A" w:rsidP="00093E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709,54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662,85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662,85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="00E14D7B">
              <w:rPr>
                <w:rFonts w:ascii="Times New Roman" w:hAnsi="Times New Roman" w:cs="Times New Roman"/>
                <w:sz w:val="28"/>
                <w:szCs w:val="28"/>
              </w:rPr>
              <w:t>аевого бюджета 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259,15 тыс. рублей,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706,47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Pr="00FA253C" w:rsidRDefault="00093E0A" w:rsidP="00B8209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276,34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93E0A" w:rsidRPr="00FA253C" w:rsidTr="00093E0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3E0A" w:rsidRDefault="00093E0A" w:rsidP="00B172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D7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276,34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093E0A" w:rsidRDefault="00093E0A" w:rsidP="00B172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2F9" w:rsidRPr="00767467" w:rsidRDefault="00FA544C" w:rsidP="00B172F9">
            <w:pPr>
              <w:pStyle w:val="ConsPlusNormal"/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Конкретные мероприятия подп</w:t>
            </w:r>
            <w:r w:rsidR="00B172F9" w:rsidRPr="00767467">
              <w:rPr>
                <w:rFonts w:ascii="Times New Roman" w:hAnsi="Times New Roman" w:cs="Times New Roman"/>
                <w:sz w:val="28"/>
                <w:szCs w:val="28"/>
              </w:rPr>
              <w:t>рограммы и объемы финансирования м</w:t>
            </w:r>
            <w:r w:rsidR="00B172F9" w:rsidRPr="007674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72F9" w:rsidRPr="00767467">
              <w:rPr>
                <w:rFonts w:ascii="Times New Roman" w:hAnsi="Times New Roman" w:cs="Times New Roman"/>
                <w:sz w:val="28"/>
                <w:szCs w:val="28"/>
              </w:rPr>
              <w:t>гут уточняться ежегодно при формировании бюджетов на соответствующий  год.</w:t>
            </w:r>
          </w:p>
          <w:p w:rsidR="00B172F9" w:rsidRPr="00021FA2" w:rsidRDefault="00B172F9" w:rsidP="00021FA2">
            <w:pPr>
              <w:pStyle w:val="ConsPlusNormal"/>
              <w:tabs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67">
              <w:rPr>
                <w:rFonts w:ascii="Times New Roman" w:hAnsi="Times New Roman" w:cs="Times New Roman"/>
                <w:sz w:val="28"/>
                <w:szCs w:val="28"/>
              </w:rPr>
              <w:t>Прогнозируемые объ</w:t>
            </w:r>
            <w:r w:rsidR="00FA544C">
              <w:rPr>
                <w:rFonts w:ascii="Times New Roman" w:hAnsi="Times New Roman" w:cs="Times New Roman"/>
                <w:sz w:val="28"/>
                <w:szCs w:val="28"/>
              </w:rPr>
              <w:t>емы финансирования мероприятий подп</w:t>
            </w:r>
            <w:r w:rsidRPr="00767467">
              <w:rPr>
                <w:rFonts w:ascii="Times New Roman" w:hAnsi="Times New Roman" w:cs="Times New Roman"/>
                <w:sz w:val="28"/>
                <w:szCs w:val="28"/>
              </w:rPr>
              <w:t>рограммы уточняются ежегодно при формировании местного бюджета на очередной ф</w:t>
            </w:r>
            <w:r w:rsidRPr="007674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7467">
              <w:rPr>
                <w:rFonts w:ascii="Times New Roman" w:hAnsi="Times New Roman" w:cs="Times New Roman"/>
                <w:sz w:val="28"/>
                <w:szCs w:val="28"/>
              </w:rPr>
              <w:t>нансовый год и плановый период.</w:t>
            </w:r>
          </w:p>
          <w:p w:rsidR="00B172F9" w:rsidRDefault="00B172F9" w:rsidP="00B172F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E0A" w:rsidRPr="00FA253C" w:rsidRDefault="00093E0A" w:rsidP="0009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 Характеристика основных мероприятий подпрограммы</w:t>
            </w:r>
          </w:p>
        </w:tc>
      </w:tr>
    </w:tbl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Для решения задач </w:t>
      </w:r>
      <w:r w:rsidR="00FA544C">
        <w:rPr>
          <w:rFonts w:ascii="Times New Roman" w:hAnsi="Times New Roman" w:cs="Times New Roman"/>
          <w:sz w:val="28"/>
          <w:szCs w:val="28"/>
        </w:rPr>
        <w:t>подп</w:t>
      </w:r>
      <w:r w:rsidRPr="00FA253C">
        <w:rPr>
          <w:rFonts w:ascii="Times New Roman" w:hAnsi="Times New Roman" w:cs="Times New Roman"/>
          <w:sz w:val="28"/>
          <w:szCs w:val="28"/>
        </w:rPr>
        <w:t>рограммы необходимо обеспечить выполнение следующих основных мероприятий.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1: обеспечение государственных гарантий реал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зации прав на получение общедоступного и бесплатного дошкольного обр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зования в муниципальных и частных дошкольных образовательных орган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зациях.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3C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реализации прав на получение общедоступного и бесплатного дошкольного образования в мун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ципальных и частных дошкольных образовательных учреждений осущест</w:t>
      </w:r>
      <w:r w:rsidRPr="00FA253C">
        <w:rPr>
          <w:rFonts w:ascii="Times New Roman" w:hAnsi="Times New Roman" w:cs="Times New Roman"/>
          <w:sz w:val="28"/>
          <w:szCs w:val="28"/>
        </w:rPr>
        <w:t>в</w:t>
      </w:r>
      <w:r w:rsidRPr="00FA253C">
        <w:rPr>
          <w:rFonts w:ascii="Times New Roman" w:hAnsi="Times New Roman" w:cs="Times New Roman"/>
          <w:sz w:val="28"/>
          <w:szCs w:val="28"/>
        </w:rPr>
        <w:t>ляется путем предоставления органами государственной власти Ставропол</w:t>
      </w:r>
      <w:r w:rsidRPr="00FA253C">
        <w:rPr>
          <w:rFonts w:ascii="Times New Roman" w:hAnsi="Times New Roman" w:cs="Times New Roman"/>
          <w:sz w:val="28"/>
          <w:szCs w:val="28"/>
        </w:rPr>
        <w:t>ь</w:t>
      </w:r>
      <w:r w:rsidRPr="00FA253C">
        <w:rPr>
          <w:rFonts w:ascii="Times New Roman" w:hAnsi="Times New Roman" w:cs="Times New Roman"/>
          <w:sz w:val="28"/>
          <w:szCs w:val="28"/>
        </w:rPr>
        <w:t xml:space="preserve">ского края субвенций местному бюджету, включая расходы на оплату труда, приобретение учебников, учебных пособий, средств обучения, игр, игрушек в соответствии с нормативами, определяемыми органами государственной власти Ставропольского края </w:t>
      </w:r>
      <w:r w:rsidRPr="001541D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1541D2">
          <w:rPr>
            <w:rFonts w:ascii="Times New Roman" w:hAnsi="Times New Roman" w:cs="Times New Roman"/>
            <w:sz w:val="28"/>
            <w:szCs w:val="28"/>
          </w:rPr>
          <w:t>пункты 3</w:t>
        </w:r>
      </w:hyperlink>
      <w:r w:rsidRPr="00154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541D2">
          <w:rPr>
            <w:rFonts w:ascii="Times New Roman" w:hAnsi="Times New Roman" w:cs="Times New Roman"/>
            <w:sz w:val="28"/>
            <w:szCs w:val="28"/>
          </w:rPr>
          <w:t>6 части 1 статьи</w:t>
        </w:r>
        <w:proofErr w:type="gramEnd"/>
        <w:r w:rsidRPr="001541D2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1541D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A253C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кона </w:t>
      </w:r>
      <w:r w:rsidR="00510222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r w:rsidR="001541D2">
        <w:rPr>
          <w:rFonts w:ascii="Times New Roman" w:hAnsi="Times New Roman" w:cs="Times New Roman"/>
          <w:sz w:val="28"/>
          <w:szCs w:val="28"/>
        </w:rPr>
        <w:t>№</w:t>
      </w:r>
      <w:r w:rsidR="00510222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FA253C">
        <w:rPr>
          <w:rFonts w:ascii="Times New Roman" w:hAnsi="Times New Roman" w:cs="Times New Roman"/>
          <w:sz w:val="28"/>
          <w:szCs w:val="28"/>
        </w:rPr>
        <w:t>Об обр</w:t>
      </w:r>
      <w:r w:rsidR="00510222">
        <w:rPr>
          <w:rFonts w:ascii="Times New Roman" w:hAnsi="Times New Roman" w:cs="Times New Roman"/>
          <w:sz w:val="28"/>
          <w:szCs w:val="28"/>
        </w:rPr>
        <w:t>азовании в Российской Федер</w:t>
      </w:r>
      <w:r w:rsidR="00510222">
        <w:rPr>
          <w:rFonts w:ascii="Times New Roman" w:hAnsi="Times New Roman" w:cs="Times New Roman"/>
          <w:sz w:val="28"/>
          <w:szCs w:val="28"/>
        </w:rPr>
        <w:t>а</w:t>
      </w:r>
      <w:r w:rsidR="00510222">
        <w:rPr>
          <w:rFonts w:ascii="Times New Roman" w:hAnsi="Times New Roman" w:cs="Times New Roman"/>
          <w:sz w:val="28"/>
          <w:szCs w:val="28"/>
        </w:rPr>
        <w:t>ции»</w:t>
      </w:r>
      <w:r w:rsidRPr="00FA253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96463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3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11" w:history="1">
        <w:r w:rsidRPr="001541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253C">
        <w:rPr>
          <w:rFonts w:ascii="Times New Roman" w:hAnsi="Times New Roman" w:cs="Times New Roman"/>
          <w:sz w:val="28"/>
          <w:szCs w:val="28"/>
        </w:rPr>
        <w:t xml:space="preserve"> Ставропольского к</w:t>
      </w:r>
      <w:r w:rsidR="001541D2">
        <w:rPr>
          <w:rFonts w:ascii="Times New Roman" w:hAnsi="Times New Roman" w:cs="Times New Roman"/>
          <w:sz w:val="28"/>
          <w:szCs w:val="28"/>
        </w:rPr>
        <w:t xml:space="preserve">рая от 08 июля 2010 года     </w:t>
      </w:r>
      <w:r w:rsidR="00510222">
        <w:rPr>
          <w:rFonts w:ascii="Times New Roman" w:hAnsi="Times New Roman" w:cs="Times New Roman"/>
          <w:sz w:val="28"/>
          <w:szCs w:val="28"/>
        </w:rPr>
        <w:t xml:space="preserve"> </w:t>
      </w:r>
      <w:r w:rsidR="001541D2">
        <w:rPr>
          <w:rFonts w:ascii="Times New Roman" w:hAnsi="Times New Roman" w:cs="Times New Roman"/>
          <w:sz w:val="28"/>
          <w:szCs w:val="28"/>
        </w:rPr>
        <w:t>№</w:t>
      </w:r>
      <w:r w:rsidR="00510222">
        <w:rPr>
          <w:rFonts w:ascii="Times New Roman" w:hAnsi="Times New Roman" w:cs="Times New Roman"/>
          <w:sz w:val="28"/>
          <w:szCs w:val="28"/>
        </w:rPr>
        <w:t xml:space="preserve"> 57-кз «</w:t>
      </w:r>
      <w:r w:rsidRPr="00FA253C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в Ставропольском крае отдельными госуда</w:t>
      </w:r>
      <w:r w:rsidRPr="00FA253C">
        <w:rPr>
          <w:rFonts w:ascii="Times New Roman" w:hAnsi="Times New Roman" w:cs="Times New Roman"/>
          <w:sz w:val="28"/>
          <w:szCs w:val="28"/>
        </w:rPr>
        <w:t>р</w:t>
      </w:r>
      <w:r w:rsidRPr="00FA253C">
        <w:rPr>
          <w:rFonts w:ascii="Times New Roman" w:hAnsi="Times New Roman" w:cs="Times New Roman"/>
          <w:sz w:val="28"/>
          <w:szCs w:val="28"/>
        </w:rPr>
        <w:t>ственными полномочиями Ставропольского края по о</w:t>
      </w:r>
      <w:r w:rsidR="00510222">
        <w:rPr>
          <w:rFonts w:ascii="Times New Roman" w:hAnsi="Times New Roman" w:cs="Times New Roman"/>
          <w:sz w:val="28"/>
          <w:szCs w:val="28"/>
        </w:rPr>
        <w:t>бучению детей-</w:t>
      </w:r>
      <w:r w:rsidR="00510222">
        <w:rPr>
          <w:rFonts w:ascii="Times New Roman" w:hAnsi="Times New Roman" w:cs="Times New Roman"/>
          <w:sz w:val="28"/>
          <w:szCs w:val="28"/>
        </w:rPr>
        <w:lastRenderedPageBreak/>
        <w:t>инвалидов на дому»</w:t>
      </w:r>
      <w:r w:rsidRPr="00FA253C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рай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нов и городских округов в Ставропольском крае наделяются отдельными государственными полномочиями, состоящими в обеспечении с согласия р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дителей (законных представителей) обучения по основной</w:t>
      </w:r>
      <w:proofErr w:type="gramEnd"/>
      <w:r w:rsidRPr="00FA253C">
        <w:rPr>
          <w:rFonts w:ascii="Times New Roman" w:hAnsi="Times New Roman" w:cs="Times New Roman"/>
          <w:sz w:val="28"/>
          <w:szCs w:val="28"/>
        </w:rPr>
        <w:t xml:space="preserve"> общеобразов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тельной или индивидуальной программе дошкольного образования на дому детей-инвалидов, которые по состоянию здоровья не имеют возможности п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лучать воспитание и обучение в общих или специальных дошкольных обр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зовательных учреждениях.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12" w:history="1">
        <w:r w:rsidRPr="001541D2">
          <w:rPr>
            <w:rFonts w:ascii="Times New Roman" w:hAnsi="Times New Roman" w:cs="Times New Roman"/>
            <w:sz w:val="28"/>
            <w:szCs w:val="28"/>
          </w:rPr>
          <w:t>пунктом 1 части 2 статьи 5</w:t>
        </w:r>
      </w:hyperlink>
      <w:r w:rsidRPr="001541D2">
        <w:rPr>
          <w:rFonts w:ascii="Times New Roman" w:hAnsi="Times New Roman" w:cs="Times New Roman"/>
          <w:sz w:val="28"/>
          <w:szCs w:val="28"/>
        </w:rPr>
        <w:t xml:space="preserve"> </w:t>
      </w:r>
      <w:r w:rsidRPr="00FA253C">
        <w:rPr>
          <w:rFonts w:ascii="Times New Roman" w:hAnsi="Times New Roman" w:cs="Times New Roman"/>
          <w:sz w:val="28"/>
          <w:szCs w:val="28"/>
        </w:rPr>
        <w:t>указанного закона органы государственной власти Ставропольского края обеспечивают передачу орг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нам местного самоуправления финансовых средств и материальных ресу</w:t>
      </w:r>
      <w:r w:rsidRPr="00FA253C">
        <w:rPr>
          <w:rFonts w:ascii="Times New Roman" w:hAnsi="Times New Roman" w:cs="Times New Roman"/>
          <w:sz w:val="28"/>
          <w:szCs w:val="28"/>
        </w:rPr>
        <w:t>р</w:t>
      </w:r>
      <w:r w:rsidRPr="00FA253C">
        <w:rPr>
          <w:rFonts w:ascii="Times New Roman" w:hAnsi="Times New Roman" w:cs="Times New Roman"/>
          <w:sz w:val="28"/>
          <w:szCs w:val="28"/>
        </w:rPr>
        <w:t>сов, необходимых для осуществления ими отдельных государственных по</w:t>
      </w:r>
      <w:r w:rsidRPr="00FA253C">
        <w:rPr>
          <w:rFonts w:ascii="Times New Roman" w:hAnsi="Times New Roman" w:cs="Times New Roman"/>
          <w:sz w:val="28"/>
          <w:szCs w:val="28"/>
        </w:rPr>
        <w:t>л</w:t>
      </w:r>
      <w:r w:rsidRPr="00FA253C">
        <w:rPr>
          <w:rFonts w:ascii="Times New Roman" w:hAnsi="Times New Roman" w:cs="Times New Roman"/>
          <w:sz w:val="28"/>
          <w:szCs w:val="28"/>
        </w:rPr>
        <w:t>номочий.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2: создание условий для осуществления пр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смотра и ухода за детьми.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1541D2">
          <w:rPr>
            <w:rFonts w:ascii="Times New Roman" w:hAnsi="Times New Roman" w:cs="Times New Roman"/>
            <w:sz w:val="28"/>
            <w:szCs w:val="28"/>
          </w:rPr>
          <w:t>частью 1 статьи 9</w:t>
        </w:r>
      </w:hyperlink>
      <w:r w:rsidRPr="001541D2">
        <w:rPr>
          <w:rFonts w:ascii="Times New Roman" w:hAnsi="Times New Roman" w:cs="Times New Roman"/>
          <w:sz w:val="28"/>
          <w:szCs w:val="28"/>
        </w:rPr>
        <w:t xml:space="preserve"> </w:t>
      </w:r>
      <w:r w:rsidRPr="00FA253C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</w:t>
      </w:r>
      <w:r w:rsidR="001541D2">
        <w:rPr>
          <w:rFonts w:ascii="Times New Roman" w:hAnsi="Times New Roman" w:cs="Times New Roman"/>
          <w:sz w:val="28"/>
          <w:szCs w:val="28"/>
        </w:rPr>
        <w:t>№</w:t>
      </w:r>
      <w:r w:rsidRPr="00FA253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10222">
        <w:rPr>
          <w:rFonts w:ascii="Times New Roman" w:hAnsi="Times New Roman" w:cs="Times New Roman"/>
          <w:sz w:val="28"/>
          <w:szCs w:val="28"/>
        </w:rPr>
        <w:t>«</w:t>
      </w:r>
      <w:r w:rsidRPr="00FA253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510222">
        <w:rPr>
          <w:rFonts w:ascii="Times New Roman" w:hAnsi="Times New Roman" w:cs="Times New Roman"/>
          <w:sz w:val="28"/>
          <w:szCs w:val="28"/>
        </w:rPr>
        <w:t>»</w:t>
      </w:r>
      <w:r w:rsidRPr="00FA253C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муниципальных районов и городских округов в сфере образования относится создание условий для осуществления присмотра и ухода за детьми, содержания детей в муниципальных образов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тельных учреждениях, что требует финансирования.</w:t>
      </w:r>
      <w:proofErr w:type="gramEnd"/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001CF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A253C">
        <w:rPr>
          <w:rFonts w:ascii="Times New Roman" w:hAnsi="Times New Roman" w:cs="Times New Roman"/>
          <w:sz w:val="28"/>
          <w:szCs w:val="28"/>
        </w:rPr>
        <w:t>бюджета осуществляется оплата труда обсл</w:t>
      </w:r>
      <w:r w:rsidRPr="00FA253C">
        <w:rPr>
          <w:rFonts w:ascii="Times New Roman" w:hAnsi="Times New Roman" w:cs="Times New Roman"/>
          <w:sz w:val="28"/>
          <w:szCs w:val="28"/>
        </w:rPr>
        <w:t>у</w:t>
      </w:r>
      <w:r w:rsidRPr="00FA253C">
        <w:rPr>
          <w:rFonts w:ascii="Times New Roman" w:hAnsi="Times New Roman" w:cs="Times New Roman"/>
          <w:sz w:val="28"/>
          <w:szCs w:val="28"/>
        </w:rPr>
        <w:t>живающего персонала, оплата коммунальных услуг, договорных обяз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тельств по обеспечению требований пожарной безопасности и антитеррор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стической защищенности МДОУ, санитарных норм и правил, питания восп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танников.</w:t>
      </w:r>
    </w:p>
    <w:p w:rsidR="00996463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3: 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платы.</w:t>
      </w:r>
    </w:p>
    <w:p w:rsidR="00001CF1" w:rsidRDefault="00001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CF1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 детей, пос</w:t>
      </w:r>
      <w:r w:rsidRPr="00001CF1">
        <w:rPr>
          <w:rFonts w:ascii="Times New Roman" w:hAnsi="Times New Roman" w:cs="Times New Roman"/>
          <w:sz w:val="28"/>
          <w:szCs w:val="28"/>
        </w:rPr>
        <w:t>е</w:t>
      </w:r>
      <w:r w:rsidRPr="00001CF1">
        <w:rPr>
          <w:rFonts w:ascii="Times New Roman" w:hAnsi="Times New Roman" w:cs="Times New Roman"/>
          <w:sz w:val="28"/>
          <w:szCs w:val="28"/>
        </w:rPr>
        <w:t>щающих образовательные организации, реализующие основную образов</w:t>
      </w:r>
      <w:r w:rsidRPr="00001CF1">
        <w:rPr>
          <w:rFonts w:ascii="Times New Roman" w:hAnsi="Times New Roman" w:cs="Times New Roman"/>
          <w:sz w:val="28"/>
          <w:szCs w:val="28"/>
        </w:rPr>
        <w:t>а</w:t>
      </w:r>
      <w:r w:rsidRPr="00001CF1">
        <w:rPr>
          <w:rFonts w:ascii="Times New Roman" w:hAnsi="Times New Roman" w:cs="Times New Roman"/>
          <w:sz w:val="28"/>
          <w:szCs w:val="28"/>
        </w:rPr>
        <w:t>тельную программу дошкольного образования, родителям (законным пре</w:t>
      </w:r>
      <w:r w:rsidRPr="00001CF1">
        <w:rPr>
          <w:rFonts w:ascii="Times New Roman" w:hAnsi="Times New Roman" w:cs="Times New Roman"/>
          <w:sz w:val="28"/>
          <w:szCs w:val="28"/>
        </w:rPr>
        <w:t>д</w:t>
      </w:r>
      <w:r w:rsidRPr="00001CF1">
        <w:rPr>
          <w:rFonts w:ascii="Times New Roman" w:hAnsi="Times New Roman" w:cs="Times New Roman"/>
          <w:sz w:val="28"/>
          <w:szCs w:val="28"/>
        </w:rPr>
        <w:t>ставителям) выплачивается компенсация в размере, устанавливаемом норм</w:t>
      </w:r>
      <w:r w:rsidRPr="00001CF1">
        <w:rPr>
          <w:rFonts w:ascii="Times New Roman" w:hAnsi="Times New Roman" w:cs="Times New Roman"/>
          <w:sz w:val="28"/>
          <w:szCs w:val="28"/>
        </w:rPr>
        <w:t>а</w:t>
      </w:r>
      <w:r w:rsidRPr="00001CF1">
        <w:rPr>
          <w:rFonts w:ascii="Times New Roman" w:hAnsi="Times New Roman" w:cs="Times New Roman"/>
          <w:sz w:val="28"/>
          <w:szCs w:val="28"/>
        </w:rPr>
        <w:t>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на первого ребенка, не менее пятидесяти процентов на втор</w:t>
      </w:r>
      <w:r w:rsidRPr="00001CF1">
        <w:rPr>
          <w:rFonts w:ascii="Times New Roman" w:hAnsi="Times New Roman" w:cs="Times New Roman"/>
          <w:sz w:val="28"/>
          <w:szCs w:val="28"/>
        </w:rPr>
        <w:t>о</w:t>
      </w:r>
      <w:r w:rsidRPr="00001CF1">
        <w:rPr>
          <w:rFonts w:ascii="Times New Roman" w:hAnsi="Times New Roman" w:cs="Times New Roman"/>
          <w:sz w:val="28"/>
          <w:szCs w:val="28"/>
        </w:rPr>
        <w:t>го ребенка, не менее семидесяти процентов</w:t>
      </w:r>
      <w:proofErr w:type="gramEnd"/>
      <w:r w:rsidRPr="00001CF1">
        <w:rPr>
          <w:rFonts w:ascii="Times New Roman" w:hAnsi="Times New Roman" w:cs="Times New Roman"/>
          <w:sz w:val="28"/>
          <w:szCs w:val="28"/>
        </w:rPr>
        <w:t xml:space="preserve"> размера такой платы на третьего ребенка и последующих детей (часть 5 статьи 65 Федерального закона </w:t>
      </w:r>
      <w:r w:rsidR="00510222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r w:rsidR="001541D2">
        <w:rPr>
          <w:rFonts w:ascii="Times New Roman" w:hAnsi="Times New Roman" w:cs="Times New Roman"/>
          <w:sz w:val="28"/>
          <w:szCs w:val="28"/>
        </w:rPr>
        <w:t>№</w:t>
      </w:r>
      <w:r w:rsidR="00510222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001CF1">
        <w:rPr>
          <w:rFonts w:ascii="Times New Roman" w:hAnsi="Times New Roman" w:cs="Times New Roman"/>
          <w:sz w:val="28"/>
          <w:szCs w:val="28"/>
        </w:rPr>
        <w:t>Об обр</w:t>
      </w:r>
      <w:r w:rsidR="00510222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001CF1">
        <w:rPr>
          <w:rFonts w:ascii="Times New Roman" w:hAnsi="Times New Roman" w:cs="Times New Roman"/>
          <w:sz w:val="28"/>
          <w:szCs w:val="28"/>
        </w:rPr>
        <w:t>).</w:t>
      </w:r>
    </w:p>
    <w:p w:rsidR="00E716D2" w:rsidRDefault="00E716D2" w:rsidP="00E71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Основное мероприятие 4: расширение и усовершенствование сети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школьных образовательных учреждений.</w:t>
      </w:r>
    </w:p>
    <w:p w:rsidR="00E716D2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5C3D5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41B37" w:rsidRPr="00596688">
        <w:rPr>
          <w:rFonts w:ascii="Times New Roman" w:hAnsi="Times New Roman"/>
          <w:sz w:val="28"/>
          <w:szCs w:val="28"/>
          <w:lang w:eastAsia="ru-RU"/>
        </w:rPr>
        <w:t>01 января 2017</w:t>
      </w:r>
      <w:r w:rsidRPr="0059668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5C3D56">
        <w:rPr>
          <w:rFonts w:ascii="Times New Roman" w:hAnsi="Times New Roman"/>
          <w:sz w:val="28"/>
          <w:szCs w:val="28"/>
          <w:lang w:eastAsia="ru-RU"/>
        </w:rPr>
        <w:t xml:space="preserve"> предельная наполняемость дошкольных образовательных учреждений Шпаковского муниц</w:t>
      </w:r>
      <w:r w:rsidR="00741B37">
        <w:rPr>
          <w:rFonts w:ascii="Times New Roman" w:hAnsi="Times New Roman"/>
          <w:sz w:val="28"/>
          <w:szCs w:val="28"/>
          <w:lang w:eastAsia="ru-RU"/>
        </w:rPr>
        <w:t>ипального района превышена на 140</w:t>
      </w:r>
      <w:r w:rsidRPr="005C3D56">
        <w:rPr>
          <w:rFonts w:ascii="Times New Roman" w:hAnsi="Times New Roman"/>
          <w:sz w:val="28"/>
          <w:szCs w:val="28"/>
          <w:lang w:eastAsia="ru-RU"/>
        </w:rPr>
        <w:t xml:space="preserve"> процентов. Данный</w:t>
      </w:r>
      <w:r w:rsidRPr="00402192">
        <w:rPr>
          <w:rFonts w:ascii="Times New Roman" w:hAnsi="Times New Roman"/>
          <w:sz w:val="28"/>
          <w:szCs w:val="28"/>
          <w:lang w:eastAsia="ru-RU"/>
        </w:rPr>
        <w:t xml:space="preserve"> факт является нарушением требований </w:t>
      </w:r>
      <w:r w:rsidR="00C809B9">
        <w:rPr>
          <w:rFonts w:ascii="Times New Roman" w:hAnsi="Times New Roman"/>
          <w:sz w:val="28"/>
          <w:szCs w:val="28"/>
          <w:lang w:eastAsia="ru-RU"/>
        </w:rPr>
        <w:lastRenderedPageBreak/>
        <w:t>санитарно-</w:t>
      </w:r>
      <w:r w:rsidRPr="00402192">
        <w:rPr>
          <w:rFonts w:ascii="Times New Roman" w:hAnsi="Times New Roman"/>
          <w:sz w:val="28"/>
          <w:szCs w:val="28"/>
          <w:lang w:eastAsia="ru-RU"/>
        </w:rPr>
        <w:t>эпидемиологических правил и нормативов СанПиН 2.4.1.2660-10 «Санитарно-эпидемиологические требования к устройству, содержанию и организации режима работы в дошкольных организациях», вызывает недовольство среди родителей в связи с ухудшением условий пребывания детей в дошкольных образовательных учреждениях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716D2" w:rsidRPr="00402192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02192">
        <w:rPr>
          <w:rFonts w:ascii="Times New Roman" w:hAnsi="Times New Roman"/>
          <w:sz w:val="28"/>
          <w:szCs w:val="28"/>
          <w:lang w:eastAsia="ru-RU"/>
        </w:rPr>
        <w:t xml:space="preserve">Расширение сети дошкольных образовательных и </w:t>
      </w:r>
      <w:proofErr w:type="spellStart"/>
      <w:proofErr w:type="gramStart"/>
      <w:r w:rsidRPr="00402192">
        <w:rPr>
          <w:rFonts w:ascii="Times New Roman" w:hAnsi="Times New Roman"/>
          <w:sz w:val="28"/>
          <w:szCs w:val="28"/>
          <w:lang w:eastAsia="ru-RU"/>
        </w:rPr>
        <w:t>общеобразо</w:t>
      </w:r>
      <w:r w:rsidR="00C809B9">
        <w:rPr>
          <w:rFonts w:ascii="Times New Roman" w:hAnsi="Times New Roman"/>
          <w:sz w:val="28"/>
          <w:szCs w:val="28"/>
          <w:lang w:eastAsia="ru-RU"/>
        </w:rPr>
        <w:t>-</w:t>
      </w:r>
      <w:r w:rsidRPr="00402192">
        <w:rPr>
          <w:rFonts w:ascii="Times New Roman" w:hAnsi="Times New Roman"/>
          <w:sz w:val="28"/>
          <w:szCs w:val="28"/>
          <w:lang w:eastAsia="ru-RU"/>
        </w:rPr>
        <w:t>вательных</w:t>
      </w:r>
      <w:proofErr w:type="spellEnd"/>
      <w:proofErr w:type="gramEnd"/>
      <w:r w:rsidRPr="00402192">
        <w:rPr>
          <w:rFonts w:ascii="Times New Roman" w:hAnsi="Times New Roman"/>
          <w:sz w:val="28"/>
          <w:szCs w:val="28"/>
          <w:lang w:eastAsia="ru-RU"/>
        </w:rPr>
        <w:t xml:space="preserve"> учреждений Шпаковского муниципального района будет способствовать совершенствованию предоставляемых муниципальных услуг, созданию новых рабочих мест.</w:t>
      </w:r>
    </w:p>
    <w:p w:rsidR="00E716D2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02192">
        <w:rPr>
          <w:rFonts w:ascii="Times New Roman" w:hAnsi="Times New Roman"/>
          <w:sz w:val="28"/>
          <w:szCs w:val="28"/>
          <w:lang w:eastAsia="ru-RU"/>
        </w:rPr>
        <w:t>Таким образом, увеличение количества дошкольных образовательных и общеобразовательных учреждений является одной из приоритетных социальных задач стратегического развития Шпаковского муниципального района до 20</w:t>
      </w:r>
      <w:r w:rsidR="00ED616E">
        <w:rPr>
          <w:rFonts w:ascii="Times New Roman" w:hAnsi="Times New Roman"/>
          <w:sz w:val="28"/>
          <w:szCs w:val="28"/>
          <w:lang w:eastAsia="ru-RU"/>
        </w:rPr>
        <w:t>20</w:t>
      </w:r>
      <w:r w:rsidR="00D76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2192">
        <w:rPr>
          <w:rFonts w:ascii="Times New Roman" w:hAnsi="Times New Roman"/>
          <w:sz w:val="28"/>
          <w:szCs w:val="28"/>
          <w:lang w:eastAsia="ru-RU"/>
        </w:rPr>
        <w:t>года, решение которой возможно программно-целевым методом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716D2" w:rsidRPr="00BB565C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996463" w:rsidRPr="00BB565C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Pr="00BB565C">
        <w:rPr>
          <w:rFonts w:ascii="Times New Roman" w:hAnsi="Times New Roman"/>
          <w:sz w:val="28"/>
          <w:szCs w:val="28"/>
        </w:rPr>
        <w:t>5</w:t>
      </w:r>
      <w:r w:rsidR="00996463" w:rsidRPr="00BB565C">
        <w:rPr>
          <w:rFonts w:ascii="Times New Roman" w:hAnsi="Times New Roman"/>
          <w:sz w:val="28"/>
          <w:szCs w:val="28"/>
        </w:rPr>
        <w:t xml:space="preserve">: проведение мероприятий по </w:t>
      </w:r>
      <w:proofErr w:type="spellStart"/>
      <w:proofErr w:type="gramStart"/>
      <w:r w:rsidR="00996463" w:rsidRPr="00BB565C">
        <w:rPr>
          <w:rFonts w:ascii="Times New Roman" w:hAnsi="Times New Roman"/>
          <w:sz w:val="28"/>
          <w:szCs w:val="28"/>
        </w:rPr>
        <w:t>энерго</w:t>
      </w:r>
      <w:proofErr w:type="spellEnd"/>
      <w:r w:rsidR="00F04C22">
        <w:rPr>
          <w:rFonts w:ascii="Times New Roman" w:hAnsi="Times New Roman"/>
          <w:sz w:val="28"/>
          <w:szCs w:val="28"/>
        </w:rPr>
        <w:t>-</w:t>
      </w:r>
      <w:r w:rsidR="00996463" w:rsidRPr="00BB565C">
        <w:rPr>
          <w:rFonts w:ascii="Times New Roman" w:hAnsi="Times New Roman"/>
          <w:sz w:val="28"/>
          <w:szCs w:val="28"/>
        </w:rPr>
        <w:t>сбережению</w:t>
      </w:r>
      <w:proofErr w:type="gramEnd"/>
      <w:r w:rsidR="00996463" w:rsidRPr="00BB565C">
        <w:rPr>
          <w:rFonts w:ascii="Times New Roman" w:hAnsi="Times New Roman"/>
          <w:sz w:val="28"/>
          <w:szCs w:val="28"/>
        </w:rPr>
        <w:t xml:space="preserve"> (работы по замене оконных блоков в МДОУ).</w:t>
      </w:r>
    </w:p>
    <w:p w:rsidR="00996463" w:rsidRPr="00BB565C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565C">
        <w:rPr>
          <w:rFonts w:ascii="Times New Roman" w:hAnsi="Times New Roman"/>
          <w:sz w:val="28"/>
          <w:szCs w:val="28"/>
        </w:rPr>
        <w:tab/>
      </w:r>
      <w:r w:rsidR="00996463" w:rsidRPr="00BB565C">
        <w:rPr>
          <w:rFonts w:ascii="Times New Roman" w:hAnsi="Times New Roman"/>
          <w:sz w:val="28"/>
          <w:szCs w:val="28"/>
        </w:rPr>
        <w:t xml:space="preserve">Одним из показателей достижения современных условий обучения является реализация </w:t>
      </w:r>
      <w:hyperlink r:id="rId14" w:history="1">
        <w:r w:rsidR="00996463" w:rsidRPr="00B82095">
          <w:rPr>
            <w:rFonts w:ascii="Times New Roman" w:hAnsi="Times New Roman"/>
            <w:color w:val="auto"/>
            <w:sz w:val="28"/>
            <w:szCs w:val="28"/>
          </w:rPr>
          <w:t>подпрограммы</w:t>
        </w:r>
      </w:hyperlink>
      <w:r w:rsidR="00996463" w:rsidRPr="00BB565C">
        <w:rPr>
          <w:rFonts w:ascii="Times New Roman" w:hAnsi="Times New Roman"/>
          <w:sz w:val="28"/>
          <w:szCs w:val="28"/>
        </w:rPr>
        <w:t xml:space="preserve"> </w:t>
      </w:r>
      <w:r w:rsidR="00510222" w:rsidRPr="00BB565C">
        <w:rPr>
          <w:rFonts w:ascii="Times New Roman" w:hAnsi="Times New Roman"/>
          <w:sz w:val="28"/>
          <w:szCs w:val="28"/>
        </w:rPr>
        <w:t>«</w:t>
      </w:r>
      <w:r w:rsidR="00996463" w:rsidRPr="00BB565C">
        <w:rPr>
          <w:rFonts w:ascii="Times New Roman" w:hAnsi="Times New Roman"/>
          <w:sz w:val="28"/>
          <w:szCs w:val="28"/>
        </w:rPr>
        <w:t>Энергосбережение и повышен</w:t>
      </w:r>
      <w:r w:rsidR="00510222" w:rsidRPr="00BB565C">
        <w:rPr>
          <w:rFonts w:ascii="Times New Roman" w:hAnsi="Times New Roman"/>
          <w:sz w:val="28"/>
          <w:szCs w:val="28"/>
        </w:rPr>
        <w:t>ие энергетической эффективности»</w:t>
      </w:r>
      <w:r w:rsidR="00996463" w:rsidRPr="00BB565C">
        <w:rPr>
          <w:rFonts w:ascii="Times New Roman" w:hAnsi="Times New Roman"/>
          <w:sz w:val="28"/>
          <w:szCs w:val="28"/>
        </w:rPr>
        <w:t xml:space="preserve"> государственной </w:t>
      </w:r>
      <w:r w:rsidR="00510222" w:rsidRPr="00BB565C">
        <w:rPr>
          <w:rFonts w:ascii="Times New Roman" w:hAnsi="Times New Roman"/>
          <w:sz w:val="28"/>
          <w:szCs w:val="28"/>
        </w:rPr>
        <w:t>программы Ставропольского края «</w:t>
      </w:r>
      <w:r w:rsidR="00996463" w:rsidRPr="00BB565C">
        <w:rPr>
          <w:rFonts w:ascii="Times New Roman" w:hAnsi="Times New Roman"/>
          <w:sz w:val="28"/>
          <w:szCs w:val="28"/>
        </w:rPr>
        <w:t>Развитие эне</w:t>
      </w:r>
      <w:r w:rsidR="00510222" w:rsidRPr="00BB565C">
        <w:rPr>
          <w:rFonts w:ascii="Times New Roman" w:hAnsi="Times New Roman"/>
          <w:sz w:val="28"/>
          <w:szCs w:val="28"/>
        </w:rPr>
        <w:t>ргетики, промышленности и связи»</w:t>
      </w:r>
      <w:r w:rsidR="00996463" w:rsidRPr="00BB565C">
        <w:rPr>
          <w:rFonts w:ascii="Times New Roman" w:hAnsi="Times New Roman"/>
          <w:sz w:val="28"/>
          <w:szCs w:val="28"/>
        </w:rPr>
        <w:t>, направленной на проведение работ по замене оконных блоков в муниципальных дошкольных</w:t>
      </w:r>
      <w:r w:rsidR="00714D7A" w:rsidRPr="00BB565C">
        <w:rPr>
          <w:rFonts w:ascii="Times New Roman" w:hAnsi="Times New Roman"/>
          <w:sz w:val="28"/>
          <w:szCs w:val="28"/>
        </w:rPr>
        <w:t>,</w:t>
      </w:r>
      <w:r w:rsidR="00996463" w:rsidRPr="00BB565C">
        <w:rPr>
          <w:rFonts w:ascii="Times New Roman" w:hAnsi="Times New Roman"/>
          <w:sz w:val="28"/>
          <w:szCs w:val="28"/>
        </w:rPr>
        <w:t xml:space="preserve"> общеобразовательных организациях</w:t>
      </w:r>
      <w:r w:rsidR="00714D7A" w:rsidRPr="00BB565C">
        <w:rPr>
          <w:rFonts w:ascii="Times New Roman" w:hAnsi="Times New Roman"/>
          <w:sz w:val="28"/>
          <w:szCs w:val="28"/>
        </w:rPr>
        <w:t xml:space="preserve"> и организациях дополнительного образования детей </w:t>
      </w:r>
      <w:r w:rsidR="00996463" w:rsidRPr="00BB565C">
        <w:rPr>
          <w:rFonts w:ascii="Times New Roman" w:hAnsi="Times New Roman"/>
          <w:sz w:val="28"/>
          <w:szCs w:val="28"/>
        </w:rPr>
        <w:t xml:space="preserve"> за счет средств местного и краевого бюджетов.</w:t>
      </w:r>
    </w:p>
    <w:p w:rsidR="00E716D2" w:rsidRPr="00BB565C" w:rsidRDefault="00E716D2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565C">
        <w:rPr>
          <w:rFonts w:ascii="Times New Roman" w:hAnsi="Times New Roman"/>
          <w:sz w:val="28"/>
          <w:szCs w:val="28"/>
        </w:rPr>
        <w:tab/>
        <w:t xml:space="preserve">Основное мероприятие 6: </w:t>
      </w:r>
      <w:r w:rsidR="00392508" w:rsidRPr="00BB565C">
        <w:rPr>
          <w:rFonts w:ascii="Times New Roman" w:hAnsi="Times New Roman"/>
          <w:sz w:val="28"/>
          <w:szCs w:val="28"/>
        </w:rPr>
        <w:t>мероприятия</w:t>
      </w:r>
      <w:r w:rsidRPr="00BB565C">
        <w:rPr>
          <w:rFonts w:ascii="Times New Roman" w:hAnsi="Times New Roman"/>
          <w:sz w:val="28"/>
          <w:szCs w:val="28"/>
        </w:rPr>
        <w:t>,</w:t>
      </w:r>
      <w:r w:rsidR="00392508" w:rsidRPr="00BB565C">
        <w:rPr>
          <w:rFonts w:ascii="Times New Roman" w:hAnsi="Times New Roman"/>
          <w:sz w:val="28"/>
          <w:szCs w:val="28"/>
        </w:rPr>
        <w:t xml:space="preserve"> </w:t>
      </w:r>
      <w:r w:rsidRPr="00BB565C">
        <w:rPr>
          <w:rFonts w:ascii="Times New Roman" w:hAnsi="Times New Roman"/>
          <w:sz w:val="28"/>
          <w:szCs w:val="28"/>
        </w:rPr>
        <w:t>направленные на соблюдение требований антитеррористической безопасности.</w:t>
      </w:r>
    </w:p>
    <w:p w:rsidR="00392508" w:rsidRPr="00BB565C" w:rsidRDefault="00392508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565C">
        <w:rPr>
          <w:rFonts w:ascii="Times New Roman" w:hAnsi="Times New Roman"/>
          <w:sz w:val="28"/>
          <w:szCs w:val="28"/>
        </w:rPr>
        <w:tab/>
        <w:t xml:space="preserve">В последние годы в дошкольных и общеобразовательных учреждениях были приняты меры по созданию необходимых условий, способствующих сохранению и укреплению здоровья детей. Внедрение в дошкольных и общеобразовательных учреждениях </w:t>
      </w:r>
      <w:proofErr w:type="spellStart"/>
      <w:r w:rsidRPr="00BB565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BB565C">
        <w:rPr>
          <w:rFonts w:ascii="Times New Roman" w:hAnsi="Times New Roman"/>
          <w:sz w:val="28"/>
          <w:szCs w:val="28"/>
        </w:rPr>
        <w:t xml:space="preserve"> педагогических технологий позволило обеспечить стабильность в показателях состояния здоровья детей.</w:t>
      </w:r>
      <w:r w:rsidRPr="00BB565C">
        <w:t xml:space="preserve"> </w:t>
      </w:r>
      <w:r w:rsidRPr="00BB565C">
        <w:rPr>
          <w:rFonts w:ascii="Times New Roman" w:hAnsi="Times New Roman"/>
          <w:sz w:val="28"/>
          <w:szCs w:val="28"/>
        </w:rPr>
        <w:t>Однако материально-техническая база муниципальных учреждений образования требует обновления. Модернизация системы образования Шпаковского муниципального района предполагает качественное изменение инфраструктуры учреждения.</w:t>
      </w:r>
      <w:r w:rsidRPr="00BB565C">
        <w:t xml:space="preserve"> </w:t>
      </w:r>
      <w:r w:rsidRPr="00BB565C">
        <w:rPr>
          <w:rFonts w:ascii="Times New Roman" w:hAnsi="Times New Roman"/>
          <w:sz w:val="28"/>
          <w:szCs w:val="28"/>
        </w:rPr>
        <w:t>Создание современной и комфортной образовательной среды, решение задач по развитию человеческого капитала и формированию высоконравственной личности напрямую связано с повышением эффективности образовательной политики. Все это предполагает осуществление системной и целенаправленной работы, проводимой</w:t>
      </w:r>
      <w:r w:rsidR="007842DC">
        <w:rPr>
          <w:rFonts w:ascii="Times New Roman" w:hAnsi="Times New Roman"/>
          <w:sz w:val="28"/>
          <w:szCs w:val="28"/>
        </w:rPr>
        <w:t>,</w:t>
      </w:r>
      <w:r w:rsidRPr="00BB565C">
        <w:rPr>
          <w:rFonts w:ascii="Times New Roman" w:hAnsi="Times New Roman"/>
          <w:sz w:val="28"/>
          <w:szCs w:val="28"/>
        </w:rPr>
        <w:t xml:space="preserve"> в том числе в рамках </w:t>
      </w:r>
      <w:r w:rsidR="00C273D8">
        <w:rPr>
          <w:rFonts w:ascii="Times New Roman" w:hAnsi="Times New Roman"/>
          <w:sz w:val="28"/>
          <w:szCs w:val="28"/>
        </w:rPr>
        <w:t>п</w:t>
      </w:r>
      <w:r w:rsidRPr="00BB565C">
        <w:rPr>
          <w:rFonts w:ascii="Times New Roman" w:hAnsi="Times New Roman"/>
          <w:sz w:val="28"/>
          <w:szCs w:val="28"/>
        </w:rPr>
        <w:t>одпрограммы.</w:t>
      </w:r>
    </w:p>
    <w:p w:rsidR="00996463" w:rsidRDefault="00392508" w:rsidP="001541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565C">
        <w:rPr>
          <w:rFonts w:ascii="Times New Roman" w:hAnsi="Times New Roman"/>
          <w:sz w:val="28"/>
          <w:szCs w:val="28"/>
        </w:rPr>
        <w:tab/>
      </w:r>
      <w:r w:rsidR="00093E0A">
        <w:rPr>
          <w:rFonts w:ascii="Times New Roman" w:hAnsi="Times New Roman"/>
          <w:sz w:val="28"/>
          <w:szCs w:val="28"/>
        </w:rPr>
        <w:t>Ответственным и</w:t>
      </w:r>
      <w:r w:rsidR="00996463" w:rsidRPr="00BB565C">
        <w:rPr>
          <w:rFonts w:ascii="Times New Roman" w:hAnsi="Times New Roman"/>
          <w:sz w:val="28"/>
          <w:szCs w:val="28"/>
        </w:rPr>
        <w:t>сполнител</w:t>
      </w:r>
      <w:r w:rsidR="00093E0A">
        <w:rPr>
          <w:rFonts w:ascii="Times New Roman" w:hAnsi="Times New Roman"/>
          <w:sz w:val="28"/>
          <w:szCs w:val="28"/>
        </w:rPr>
        <w:t>ем подпрограммы являе</w:t>
      </w:r>
      <w:r w:rsidR="00996463" w:rsidRPr="00BB565C">
        <w:rPr>
          <w:rFonts w:ascii="Times New Roman" w:hAnsi="Times New Roman"/>
          <w:sz w:val="28"/>
          <w:szCs w:val="28"/>
        </w:rPr>
        <w:t xml:space="preserve">тся </w:t>
      </w:r>
      <w:r w:rsidR="00001CF1" w:rsidRPr="00BB565C">
        <w:rPr>
          <w:rFonts w:ascii="Times New Roman" w:hAnsi="Times New Roman"/>
          <w:sz w:val="28"/>
          <w:szCs w:val="28"/>
        </w:rPr>
        <w:t>отдел</w:t>
      </w:r>
      <w:r w:rsidR="00996463" w:rsidRPr="00BB565C">
        <w:rPr>
          <w:rFonts w:ascii="Times New Roman" w:hAnsi="Times New Roman"/>
          <w:sz w:val="28"/>
          <w:szCs w:val="28"/>
        </w:rPr>
        <w:t xml:space="preserve"> образования</w:t>
      </w:r>
      <w:r w:rsidR="00001CF1" w:rsidRPr="00BB565C">
        <w:rPr>
          <w:rFonts w:ascii="Times New Roman" w:hAnsi="Times New Roman"/>
          <w:sz w:val="28"/>
          <w:szCs w:val="28"/>
        </w:rPr>
        <w:t>.</w:t>
      </w:r>
      <w:r w:rsidR="00996463" w:rsidRPr="00FA253C">
        <w:rPr>
          <w:rFonts w:ascii="Times New Roman" w:hAnsi="Times New Roman"/>
          <w:sz w:val="28"/>
          <w:szCs w:val="28"/>
        </w:rPr>
        <w:t xml:space="preserve"> </w:t>
      </w:r>
    </w:p>
    <w:p w:rsidR="00402192" w:rsidRDefault="00021FA2" w:rsidP="001541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приведен в приложении</w:t>
      </w:r>
      <w:r w:rsidR="0087593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6.</w:t>
      </w:r>
    </w:p>
    <w:p w:rsidR="008064E5" w:rsidRDefault="008064E5" w:rsidP="008064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8064E5" w:rsidSect="007E5690">
      <w:headerReference w:type="default" r:id="rId15"/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B7" w:rsidRDefault="00DD29B7" w:rsidP="00BB565C">
      <w:pPr>
        <w:spacing w:after="0" w:line="240" w:lineRule="auto"/>
      </w:pPr>
      <w:r>
        <w:separator/>
      </w:r>
    </w:p>
  </w:endnote>
  <w:endnote w:type="continuationSeparator" w:id="0">
    <w:p w:rsidR="00DD29B7" w:rsidRDefault="00DD29B7" w:rsidP="00BB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B7" w:rsidRDefault="00DD29B7" w:rsidP="00BB565C">
      <w:pPr>
        <w:spacing w:after="0" w:line="240" w:lineRule="auto"/>
      </w:pPr>
      <w:r>
        <w:separator/>
      </w:r>
    </w:p>
  </w:footnote>
  <w:footnote w:type="continuationSeparator" w:id="0">
    <w:p w:rsidR="00DD29B7" w:rsidRDefault="00DD29B7" w:rsidP="00BB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F9" w:rsidRDefault="00B172F9">
    <w:pPr>
      <w:pStyle w:val="a5"/>
      <w:jc w:val="center"/>
    </w:pPr>
  </w:p>
  <w:p w:rsidR="00B172F9" w:rsidRDefault="00B172F9">
    <w:pPr>
      <w:pStyle w:val="a5"/>
      <w:jc w:val="center"/>
    </w:pPr>
  </w:p>
  <w:p w:rsidR="00B172F9" w:rsidRDefault="00E301D2">
    <w:pPr>
      <w:pStyle w:val="a5"/>
      <w:jc w:val="center"/>
    </w:pPr>
    <w:sdt>
      <w:sdtPr>
        <w:id w:val="954252267"/>
      </w:sdtPr>
      <w:sdtEndPr/>
      <w:sdtContent>
        <w:r w:rsidR="004E1A35" w:rsidRPr="00FF5D26">
          <w:rPr>
            <w:rFonts w:ascii="Times New Roman" w:hAnsi="Times New Roman"/>
            <w:sz w:val="24"/>
            <w:szCs w:val="24"/>
          </w:rPr>
          <w:fldChar w:fldCharType="begin"/>
        </w:r>
        <w:r w:rsidR="00B172F9" w:rsidRPr="00FF5D2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4E1A35" w:rsidRPr="00FF5D26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</w:t>
        </w:r>
        <w:r w:rsidR="004E1A35" w:rsidRPr="00FF5D26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B172F9" w:rsidRDefault="00B17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598"/>
    <w:multiLevelType w:val="hybridMultilevel"/>
    <w:tmpl w:val="2F24E9EA"/>
    <w:lvl w:ilvl="0" w:tplc="37727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CF7EEF"/>
    <w:multiLevelType w:val="hybridMultilevel"/>
    <w:tmpl w:val="D1AAE00A"/>
    <w:lvl w:ilvl="0" w:tplc="936ABFF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7E4"/>
    <w:rsid w:val="00001CF1"/>
    <w:rsid w:val="00001E7F"/>
    <w:rsid w:val="0000686D"/>
    <w:rsid w:val="00012A39"/>
    <w:rsid w:val="00013593"/>
    <w:rsid w:val="00017E2A"/>
    <w:rsid w:val="00021FA2"/>
    <w:rsid w:val="00027A18"/>
    <w:rsid w:val="00027B56"/>
    <w:rsid w:val="000409A4"/>
    <w:rsid w:val="00047452"/>
    <w:rsid w:val="000474C1"/>
    <w:rsid w:val="0005347E"/>
    <w:rsid w:val="00056E01"/>
    <w:rsid w:val="000620E6"/>
    <w:rsid w:val="0006263A"/>
    <w:rsid w:val="0006347E"/>
    <w:rsid w:val="000659C5"/>
    <w:rsid w:val="0006675F"/>
    <w:rsid w:val="00067251"/>
    <w:rsid w:val="000729FE"/>
    <w:rsid w:val="00074BE4"/>
    <w:rsid w:val="00076F0C"/>
    <w:rsid w:val="00085197"/>
    <w:rsid w:val="00090088"/>
    <w:rsid w:val="00090115"/>
    <w:rsid w:val="00093E0A"/>
    <w:rsid w:val="000964D9"/>
    <w:rsid w:val="00096CDD"/>
    <w:rsid w:val="000A234C"/>
    <w:rsid w:val="000A314A"/>
    <w:rsid w:val="000A37FE"/>
    <w:rsid w:val="000B216C"/>
    <w:rsid w:val="000B647F"/>
    <w:rsid w:val="000B67F0"/>
    <w:rsid w:val="000C14D6"/>
    <w:rsid w:val="000C1A28"/>
    <w:rsid w:val="000C1ACE"/>
    <w:rsid w:val="000C2623"/>
    <w:rsid w:val="000C7F24"/>
    <w:rsid w:val="000D2215"/>
    <w:rsid w:val="000D2ECF"/>
    <w:rsid w:val="000D4F3C"/>
    <w:rsid w:val="000D682B"/>
    <w:rsid w:val="000D7DDE"/>
    <w:rsid w:val="000E1D3F"/>
    <w:rsid w:val="000E5487"/>
    <w:rsid w:val="001011A2"/>
    <w:rsid w:val="00101AF8"/>
    <w:rsid w:val="001042CC"/>
    <w:rsid w:val="00107391"/>
    <w:rsid w:val="00111701"/>
    <w:rsid w:val="0011204F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77D2"/>
    <w:rsid w:val="00150EFA"/>
    <w:rsid w:val="00151715"/>
    <w:rsid w:val="001541D2"/>
    <w:rsid w:val="00155232"/>
    <w:rsid w:val="00155A82"/>
    <w:rsid w:val="0016236B"/>
    <w:rsid w:val="0016477E"/>
    <w:rsid w:val="00164D09"/>
    <w:rsid w:val="00167BEF"/>
    <w:rsid w:val="001764A9"/>
    <w:rsid w:val="00180F38"/>
    <w:rsid w:val="001820F3"/>
    <w:rsid w:val="00182596"/>
    <w:rsid w:val="0018430A"/>
    <w:rsid w:val="00184ED4"/>
    <w:rsid w:val="0019441E"/>
    <w:rsid w:val="001A0019"/>
    <w:rsid w:val="001A0D2B"/>
    <w:rsid w:val="001A372B"/>
    <w:rsid w:val="001B23C6"/>
    <w:rsid w:val="001B293E"/>
    <w:rsid w:val="001B2ED6"/>
    <w:rsid w:val="001B3D3E"/>
    <w:rsid w:val="001B55CC"/>
    <w:rsid w:val="001B5E87"/>
    <w:rsid w:val="001B6C53"/>
    <w:rsid w:val="001B75A1"/>
    <w:rsid w:val="001C0804"/>
    <w:rsid w:val="001C0A61"/>
    <w:rsid w:val="001C296F"/>
    <w:rsid w:val="001C550C"/>
    <w:rsid w:val="001D254C"/>
    <w:rsid w:val="001D3DC7"/>
    <w:rsid w:val="001E01F0"/>
    <w:rsid w:val="001E736F"/>
    <w:rsid w:val="001F03FA"/>
    <w:rsid w:val="001F12BB"/>
    <w:rsid w:val="001F3646"/>
    <w:rsid w:val="001F4EF5"/>
    <w:rsid w:val="001F50D9"/>
    <w:rsid w:val="001F7706"/>
    <w:rsid w:val="002003F4"/>
    <w:rsid w:val="002020BA"/>
    <w:rsid w:val="002032B6"/>
    <w:rsid w:val="0020366F"/>
    <w:rsid w:val="00206C09"/>
    <w:rsid w:val="00210AC0"/>
    <w:rsid w:val="0021606C"/>
    <w:rsid w:val="00216A5A"/>
    <w:rsid w:val="00217552"/>
    <w:rsid w:val="00220497"/>
    <w:rsid w:val="00221EB9"/>
    <w:rsid w:val="0022202B"/>
    <w:rsid w:val="0022549E"/>
    <w:rsid w:val="00227955"/>
    <w:rsid w:val="00231468"/>
    <w:rsid w:val="00231599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7BF"/>
    <w:rsid w:val="00260367"/>
    <w:rsid w:val="002625B8"/>
    <w:rsid w:val="002631D2"/>
    <w:rsid w:val="0026513B"/>
    <w:rsid w:val="00266164"/>
    <w:rsid w:val="00266F66"/>
    <w:rsid w:val="002676E0"/>
    <w:rsid w:val="00271E34"/>
    <w:rsid w:val="00272B77"/>
    <w:rsid w:val="00273EFC"/>
    <w:rsid w:val="0027419C"/>
    <w:rsid w:val="00277E84"/>
    <w:rsid w:val="00282563"/>
    <w:rsid w:val="002828E4"/>
    <w:rsid w:val="00282C66"/>
    <w:rsid w:val="00285ED8"/>
    <w:rsid w:val="002863B6"/>
    <w:rsid w:val="00286415"/>
    <w:rsid w:val="00286E40"/>
    <w:rsid w:val="002871D2"/>
    <w:rsid w:val="00290A6B"/>
    <w:rsid w:val="00291B6D"/>
    <w:rsid w:val="00293E40"/>
    <w:rsid w:val="002A0DD3"/>
    <w:rsid w:val="002B4741"/>
    <w:rsid w:val="002B567D"/>
    <w:rsid w:val="002B61C1"/>
    <w:rsid w:val="002B7BF0"/>
    <w:rsid w:val="002C1223"/>
    <w:rsid w:val="002C139D"/>
    <w:rsid w:val="002D099B"/>
    <w:rsid w:val="002D1078"/>
    <w:rsid w:val="002D2A75"/>
    <w:rsid w:val="002D3480"/>
    <w:rsid w:val="002D6533"/>
    <w:rsid w:val="002D7F65"/>
    <w:rsid w:val="002E2519"/>
    <w:rsid w:val="002E2E26"/>
    <w:rsid w:val="002F0148"/>
    <w:rsid w:val="002F1D99"/>
    <w:rsid w:val="003002F2"/>
    <w:rsid w:val="0030327F"/>
    <w:rsid w:val="00306519"/>
    <w:rsid w:val="00307F6C"/>
    <w:rsid w:val="00312E6E"/>
    <w:rsid w:val="00315FB1"/>
    <w:rsid w:val="003212DA"/>
    <w:rsid w:val="003241C2"/>
    <w:rsid w:val="003248FF"/>
    <w:rsid w:val="0033113D"/>
    <w:rsid w:val="00340814"/>
    <w:rsid w:val="00343C53"/>
    <w:rsid w:val="00347F55"/>
    <w:rsid w:val="00350D15"/>
    <w:rsid w:val="0035390E"/>
    <w:rsid w:val="003607B6"/>
    <w:rsid w:val="003615FE"/>
    <w:rsid w:val="00361F15"/>
    <w:rsid w:val="00362833"/>
    <w:rsid w:val="0036625E"/>
    <w:rsid w:val="00370100"/>
    <w:rsid w:val="00371B43"/>
    <w:rsid w:val="003726F1"/>
    <w:rsid w:val="00373583"/>
    <w:rsid w:val="00374AD7"/>
    <w:rsid w:val="003751E3"/>
    <w:rsid w:val="00375A8B"/>
    <w:rsid w:val="00385E7D"/>
    <w:rsid w:val="00387274"/>
    <w:rsid w:val="0039106C"/>
    <w:rsid w:val="00392508"/>
    <w:rsid w:val="00392E21"/>
    <w:rsid w:val="00397948"/>
    <w:rsid w:val="003A1A7F"/>
    <w:rsid w:val="003A34DB"/>
    <w:rsid w:val="003A4CCA"/>
    <w:rsid w:val="003A4D5F"/>
    <w:rsid w:val="003A4EFF"/>
    <w:rsid w:val="003A5B83"/>
    <w:rsid w:val="003A70A8"/>
    <w:rsid w:val="003A7E6E"/>
    <w:rsid w:val="003B0949"/>
    <w:rsid w:val="003B4096"/>
    <w:rsid w:val="003B7F9D"/>
    <w:rsid w:val="003C24C5"/>
    <w:rsid w:val="003C677B"/>
    <w:rsid w:val="003D15E8"/>
    <w:rsid w:val="003D1610"/>
    <w:rsid w:val="003D4F8E"/>
    <w:rsid w:val="003D6F40"/>
    <w:rsid w:val="003D72E0"/>
    <w:rsid w:val="003E1AA7"/>
    <w:rsid w:val="003E6B58"/>
    <w:rsid w:val="003E779A"/>
    <w:rsid w:val="003F1139"/>
    <w:rsid w:val="003F1DCC"/>
    <w:rsid w:val="003F249F"/>
    <w:rsid w:val="00402192"/>
    <w:rsid w:val="0040247A"/>
    <w:rsid w:val="00413189"/>
    <w:rsid w:val="004138EE"/>
    <w:rsid w:val="00415657"/>
    <w:rsid w:val="004213B7"/>
    <w:rsid w:val="0042165C"/>
    <w:rsid w:val="00422409"/>
    <w:rsid w:val="004246DA"/>
    <w:rsid w:val="004258E1"/>
    <w:rsid w:val="004333AD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54ED"/>
    <w:rsid w:val="0045725D"/>
    <w:rsid w:val="0045767C"/>
    <w:rsid w:val="004607FA"/>
    <w:rsid w:val="00461A2D"/>
    <w:rsid w:val="00462BAE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90167"/>
    <w:rsid w:val="00493441"/>
    <w:rsid w:val="00493CCA"/>
    <w:rsid w:val="00493D2E"/>
    <w:rsid w:val="004A39B6"/>
    <w:rsid w:val="004B39F0"/>
    <w:rsid w:val="004B3C03"/>
    <w:rsid w:val="004B4585"/>
    <w:rsid w:val="004B6760"/>
    <w:rsid w:val="004D5027"/>
    <w:rsid w:val="004E1A35"/>
    <w:rsid w:val="004E1D14"/>
    <w:rsid w:val="004E2640"/>
    <w:rsid w:val="004E4011"/>
    <w:rsid w:val="004F1203"/>
    <w:rsid w:val="004F31CC"/>
    <w:rsid w:val="004F51EB"/>
    <w:rsid w:val="004F5234"/>
    <w:rsid w:val="0050705D"/>
    <w:rsid w:val="00510222"/>
    <w:rsid w:val="00511485"/>
    <w:rsid w:val="005134B4"/>
    <w:rsid w:val="00516B96"/>
    <w:rsid w:val="005257B6"/>
    <w:rsid w:val="005265E0"/>
    <w:rsid w:val="00526E43"/>
    <w:rsid w:val="00527ADB"/>
    <w:rsid w:val="00533F63"/>
    <w:rsid w:val="00535597"/>
    <w:rsid w:val="00535742"/>
    <w:rsid w:val="005373F9"/>
    <w:rsid w:val="00542D5A"/>
    <w:rsid w:val="00544B3C"/>
    <w:rsid w:val="005459C5"/>
    <w:rsid w:val="00545D1E"/>
    <w:rsid w:val="00552203"/>
    <w:rsid w:val="0055602F"/>
    <w:rsid w:val="005674CE"/>
    <w:rsid w:val="0057235F"/>
    <w:rsid w:val="00573B9B"/>
    <w:rsid w:val="00577708"/>
    <w:rsid w:val="00581ED0"/>
    <w:rsid w:val="00583D46"/>
    <w:rsid w:val="00590D0A"/>
    <w:rsid w:val="00596688"/>
    <w:rsid w:val="00597254"/>
    <w:rsid w:val="00597D75"/>
    <w:rsid w:val="005A030F"/>
    <w:rsid w:val="005A08BE"/>
    <w:rsid w:val="005A28A3"/>
    <w:rsid w:val="005B0ACA"/>
    <w:rsid w:val="005B50F9"/>
    <w:rsid w:val="005B5A61"/>
    <w:rsid w:val="005C1E88"/>
    <w:rsid w:val="005C3D56"/>
    <w:rsid w:val="005C6491"/>
    <w:rsid w:val="005C7CA3"/>
    <w:rsid w:val="005D3D74"/>
    <w:rsid w:val="005D5BD9"/>
    <w:rsid w:val="005D6A4F"/>
    <w:rsid w:val="005D6C13"/>
    <w:rsid w:val="005E1018"/>
    <w:rsid w:val="005E5E06"/>
    <w:rsid w:val="005F29F5"/>
    <w:rsid w:val="005F38C3"/>
    <w:rsid w:val="005F45D7"/>
    <w:rsid w:val="005F53D3"/>
    <w:rsid w:val="005F5B68"/>
    <w:rsid w:val="005F7C51"/>
    <w:rsid w:val="006052A4"/>
    <w:rsid w:val="00610382"/>
    <w:rsid w:val="006119C8"/>
    <w:rsid w:val="006138B5"/>
    <w:rsid w:val="006179CD"/>
    <w:rsid w:val="006212E5"/>
    <w:rsid w:val="0062360C"/>
    <w:rsid w:val="00623938"/>
    <w:rsid w:val="0062445B"/>
    <w:rsid w:val="00626B6C"/>
    <w:rsid w:val="00632E7D"/>
    <w:rsid w:val="006338FC"/>
    <w:rsid w:val="00636030"/>
    <w:rsid w:val="0063642A"/>
    <w:rsid w:val="00644158"/>
    <w:rsid w:val="00644942"/>
    <w:rsid w:val="00645F5C"/>
    <w:rsid w:val="006461A5"/>
    <w:rsid w:val="006471A7"/>
    <w:rsid w:val="00647587"/>
    <w:rsid w:val="00652A47"/>
    <w:rsid w:val="006530A8"/>
    <w:rsid w:val="00656B3C"/>
    <w:rsid w:val="006577E8"/>
    <w:rsid w:val="00657BC8"/>
    <w:rsid w:val="0066018F"/>
    <w:rsid w:val="006607F1"/>
    <w:rsid w:val="00661F34"/>
    <w:rsid w:val="00663BED"/>
    <w:rsid w:val="0066458C"/>
    <w:rsid w:val="006648D8"/>
    <w:rsid w:val="00665A25"/>
    <w:rsid w:val="00666999"/>
    <w:rsid w:val="00672DFB"/>
    <w:rsid w:val="00680CF3"/>
    <w:rsid w:val="0068717C"/>
    <w:rsid w:val="006879B9"/>
    <w:rsid w:val="00692457"/>
    <w:rsid w:val="006A342D"/>
    <w:rsid w:val="006A725F"/>
    <w:rsid w:val="006B1E3D"/>
    <w:rsid w:val="006C2DB0"/>
    <w:rsid w:val="006C3FE7"/>
    <w:rsid w:val="006C4198"/>
    <w:rsid w:val="006C4A7C"/>
    <w:rsid w:val="006D5F9B"/>
    <w:rsid w:val="006D6EAB"/>
    <w:rsid w:val="006D6FF3"/>
    <w:rsid w:val="006E2A4F"/>
    <w:rsid w:val="006F1957"/>
    <w:rsid w:val="006F2B7D"/>
    <w:rsid w:val="006F3F37"/>
    <w:rsid w:val="006F571F"/>
    <w:rsid w:val="006F6AF5"/>
    <w:rsid w:val="00704C07"/>
    <w:rsid w:val="007136E8"/>
    <w:rsid w:val="0071421E"/>
    <w:rsid w:val="00714D7A"/>
    <w:rsid w:val="00715CBE"/>
    <w:rsid w:val="00717013"/>
    <w:rsid w:val="00722183"/>
    <w:rsid w:val="0072272E"/>
    <w:rsid w:val="00723C35"/>
    <w:rsid w:val="00727C23"/>
    <w:rsid w:val="00734411"/>
    <w:rsid w:val="00741B37"/>
    <w:rsid w:val="007433A9"/>
    <w:rsid w:val="00745560"/>
    <w:rsid w:val="00745E2F"/>
    <w:rsid w:val="00772166"/>
    <w:rsid w:val="00772F17"/>
    <w:rsid w:val="00773ED6"/>
    <w:rsid w:val="0077413F"/>
    <w:rsid w:val="00780BF4"/>
    <w:rsid w:val="007842DC"/>
    <w:rsid w:val="00786BF6"/>
    <w:rsid w:val="007879D7"/>
    <w:rsid w:val="0079031F"/>
    <w:rsid w:val="00790596"/>
    <w:rsid w:val="00796AEF"/>
    <w:rsid w:val="00796BED"/>
    <w:rsid w:val="00796DFA"/>
    <w:rsid w:val="007A0A88"/>
    <w:rsid w:val="007B2A52"/>
    <w:rsid w:val="007B3251"/>
    <w:rsid w:val="007B644F"/>
    <w:rsid w:val="007B6E62"/>
    <w:rsid w:val="007B788A"/>
    <w:rsid w:val="007C15B0"/>
    <w:rsid w:val="007C35AF"/>
    <w:rsid w:val="007C4AB5"/>
    <w:rsid w:val="007C5E6B"/>
    <w:rsid w:val="007C648E"/>
    <w:rsid w:val="007C7DC4"/>
    <w:rsid w:val="007D49D0"/>
    <w:rsid w:val="007D531D"/>
    <w:rsid w:val="007D7617"/>
    <w:rsid w:val="007D7F25"/>
    <w:rsid w:val="007E129C"/>
    <w:rsid w:val="007E330F"/>
    <w:rsid w:val="007E3BAD"/>
    <w:rsid w:val="007E4239"/>
    <w:rsid w:val="007E5467"/>
    <w:rsid w:val="007E5690"/>
    <w:rsid w:val="007F2AEA"/>
    <w:rsid w:val="007F4EEA"/>
    <w:rsid w:val="007F64AF"/>
    <w:rsid w:val="00803F56"/>
    <w:rsid w:val="008064E5"/>
    <w:rsid w:val="00807D6E"/>
    <w:rsid w:val="008106A8"/>
    <w:rsid w:val="00810F50"/>
    <w:rsid w:val="00816407"/>
    <w:rsid w:val="008242CE"/>
    <w:rsid w:val="00824AB3"/>
    <w:rsid w:val="00830A2D"/>
    <w:rsid w:val="0083117D"/>
    <w:rsid w:val="00836FC0"/>
    <w:rsid w:val="0084056B"/>
    <w:rsid w:val="0084086E"/>
    <w:rsid w:val="00844E91"/>
    <w:rsid w:val="0084539D"/>
    <w:rsid w:val="00845749"/>
    <w:rsid w:val="0085095F"/>
    <w:rsid w:val="00851B5C"/>
    <w:rsid w:val="00851FFB"/>
    <w:rsid w:val="00854610"/>
    <w:rsid w:val="00856990"/>
    <w:rsid w:val="008735B4"/>
    <w:rsid w:val="00873D6E"/>
    <w:rsid w:val="008755FC"/>
    <w:rsid w:val="00875932"/>
    <w:rsid w:val="00877422"/>
    <w:rsid w:val="00892A33"/>
    <w:rsid w:val="008A34FB"/>
    <w:rsid w:val="008A66E3"/>
    <w:rsid w:val="008B53D0"/>
    <w:rsid w:val="008C2FCA"/>
    <w:rsid w:val="008C7CD9"/>
    <w:rsid w:val="008D2981"/>
    <w:rsid w:val="008D29C7"/>
    <w:rsid w:val="008D3DDA"/>
    <w:rsid w:val="008D3EB1"/>
    <w:rsid w:val="008D7152"/>
    <w:rsid w:val="008E62C6"/>
    <w:rsid w:val="008E687A"/>
    <w:rsid w:val="008E6F36"/>
    <w:rsid w:val="008F1BFF"/>
    <w:rsid w:val="008F3B18"/>
    <w:rsid w:val="008F5AA6"/>
    <w:rsid w:val="008F7D19"/>
    <w:rsid w:val="00903834"/>
    <w:rsid w:val="0090773A"/>
    <w:rsid w:val="00910975"/>
    <w:rsid w:val="00915870"/>
    <w:rsid w:val="00921D7C"/>
    <w:rsid w:val="00923F2C"/>
    <w:rsid w:val="00926317"/>
    <w:rsid w:val="00931CFD"/>
    <w:rsid w:val="00933AAC"/>
    <w:rsid w:val="00935BCD"/>
    <w:rsid w:val="00936CBF"/>
    <w:rsid w:val="00937B6E"/>
    <w:rsid w:val="00940D68"/>
    <w:rsid w:val="00941F6B"/>
    <w:rsid w:val="00942468"/>
    <w:rsid w:val="00942A0B"/>
    <w:rsid w:val="00942E84"/>
    <w:rsid w:val="00947164"/>
    <w:rsid w:val="009474F4"/>
    <w:rsid w:val="00947CDF"/>
    <w:rsid w:val="00947F84"/>
    <w:rsid w:val="00952400"/>
    <w:rsid w:val="009532CA"/>
    <w:rsid w:val="00957267"/>
    <w:rsid w:val="0096365C"/>
    <w:rsid w:val="00965F5C"/>
    <w:rsid w:val="00966193"/>
    <w:rsid w:val="009663B2"/>
    <w:rsid w:val="00966DA4"/>
    <w:rsid w:val="00967A08"/>
    <w:rsid w:val="00970474"/>
    <w:rsid w:val="0097147B"/>
    <w:rsid w:val="009720A3"/>
    <w:rsid w:val="009739D9"/>
    <w:rsid w:val="00975038"/>
    <w:rsid w:val="009760E5"/>
    <w:rsid w:val="009769A5"/>
    <w:rsid w:val="00982F79"/>
    <w:rsid w:val="009940C2"/>
    <w:rsid w:val="00996463"/>
    <w:rsid w:val="009A00A3"/>
    <w:rsid w:val="009A0EBC"/>
    <w:rsid w:val="009A48FF"/>
    <w:rsid w:val="009A4DC1"/>
    <w:rsid w:val="009B1856"/>
    <w:rsid w:val="009B39B6"/>
    <w:rsid w:val="009B3FDC"/>
    <w:rsid w:val="009B483B"/>
    <w:rsid w:val="009C57B0"/>
    <w:rsid w:val="009D0FBD"/>
    <w:rsid w:val="009E096C"/>
    <w:rsid w:val="009E1D27"/>
    <w:rsid w:val="009E5550"/>
    <w:rsid w:val="009E6498"/>
    <w:rsid w:val="009E7C7F"/>
    <w:rsid w:val="00A01E3A"/>
    <w:rsid w:val="00A02793"/>
    <w:rsid w:val="00A068DD"/>
    <w:rsid w:val="00A26A2E"/>
    <w:rsid w:val="00A2757E"/>
    <w:rsid w:val="00A37C78"/>
    <w:rsid w:val="00A44EC8"/>
    <w:rsid w:val="00A51862"/>
    <w:rsid w:val="00A549AF"/>
    <w:rsid w:val="00A55D4D"/>
    <w:rsid w:val="00A56212"/>
    <w:rsid w:val="00A56964"/>
    <w:rsid w:val="00A61639"/>
    <w:rsid w:val="00A656E0"/>
    <w:rsid w:val="00A660D9"/>
    <w:rsid w:val="00A670EA"/>
    <w:rsid w:val="00A712B7"/>
    <w:rsid w:val="00A73BC3"/>
    <w:rsid w:val="00A81199"/>
    <w:rsid w:val="00A84FE9"/>
    <w:rsid w:val="00A9417D"/>
    <w:rsid w:val="00A9599E"/>
    <w:rsid w:val="00AA0101"/>
    <w:rsid w:val="00AA19F3"/>
    <w:rsid w:val="00AA4874"/>
    <w:rsid w:val="00AA4CF6"/>
    <w:rsid w:val="00AB0BAB"/>
    <w:rsid w:val="00AB670A"/>
    <w:rsid w:val="00AB70B3"/>
    <w:rsid w:val="00AC0224"/>
    <w:rsid w:val="00AC0CC5"/>
    <w:rsid w:val="00AC1A00"/>
    <w:rsid w:val="00AC4E85"/>
    <w:rsid w:val="00AC5F86"/>
    <w:rsid w:val="00AC65FE"/>
    <w:rsid w:val="00AC6853"/>
    <w:rsid w:val="00AD0316"/>
    <w:rsid w:val="00AD2B5E"/>
    <w:rsid w:val="00AD365C"/>
    <w:rsid w:val="00AD6B1A"/>
    <w:rsid w:val="00AD7AC7"/>
    <w:rsid w:val="00AE2065"/>
    <w:rsid w:val="00AE2C5A"/>
    <w:rsid w:val="00AE6235"/>
    <w:rsid w:val="00AF5113"/>
    <w:rsid w:val="00AF5596"/>
    <w:rsid w:val="00AF6C32"/>
    <w:rsid w:val="00B056C9"/>
    <w:rsid w:val="00B07075"/>
    <w:rsid w:val="00B11CF7"/>
    <w:rsid w:val="00B1236D"/>
    <w:rsid w:val="00B13DC2"/>
    <w:rsid w:val="00B172F9"/>
    <w:rsid w:val="00B177CF"/>
    <w:rsid w:val="00B207CA"/>
    <w:rsid w:val="00B31A6D"/>
    <w:rsid w:val="00B329EA"/>
    <w:rsid w:val="00B32E55"/>
    <w:rsid w:val="00B3343E"/>
    <w:rsid w:val="00B34A8C"/>
    <w:rsid w:val="00B357D0"/>
    <w:rsid w:val="00B35830"/>
    <w:rsid w:val="00B3682A"/>
    <w:rsid w:val="00B36B99"/>
    <w:rsid w:val="00B40680"/>
    <w:rsid w:val="00B414CF"/>
    <w:rsid w:val="00B42AF5"/>
    <w:rsid w:val="00B43C3A"/>
    <w:rsid w:val="00B45472"/>
    <w:rsid w:val="00B51A10"/>
    <w:rsid w:val="00B53EE9"/>
    <w:rsid w:val="00B548C6"/>
    <w:rsid w:val="00B54A56"/>
    <w:rsid w:val="00B55614"/>
    <w:rsid w:val="00B60665"/>
    <w:rsid w:val="00B665A0"/>
    <w:rsid w:val="00B670E9"/>
    <w:rsid w:val="00B82095"/>
    <w:rsid w:val="00B86299"/>
    <w:rsid w:val="00B87872"/>
    <w:rsid w:val="00B91C8C"/>
    <w:rsid w:val="00B923A5"/>
    <w:rsid w:val="00B95A8B"/>
    <w:rsid w:val="00B96256"/>
    <w:rsid w:val="00B96A9F"/>
    <w:rsid w:val="00BA2C3A"/>
    <w:rsid w:val="00BB163A"/>
    <w:rsid w:val="00BB2FA8"/>
    <w:rsid w:val="00BB565C"/>
    <w:rsid w:val="00BC55E2"/>
    <w:rsid w:val="00BC7287"/>
    <w:rsid w:val="00BD0576"/>
    <w:rsid w:val="00BD096D"/>
    <w:rsid w:val="00BD09A0"/>
    <w:rsid w:val="00BD0AFC"/>
    <w:rsid w:val="00BD0E0E"/>
    <w:rsid w:val="00BD149F"/>
    <w:rsid w:val="00BD7521"/>
    <w:rsid w:val="00BE04EA"/>
    <w:rsid w:val="00BE158E"/>
    <w:rsid w:val="00BE20BA"/>
    <w:rsid w:val="00BE2322"/>
    <w:rsid w:val="00BE3939"/>
    <w:rsid w:val="00BE407A"/>
    <w:rsid w:val="00BF2C07"/>
    <w:rsid w:val="00BF554A"/>
    <w:rsid w:val="00BF73AD"/>
    <w:rsid w:val="00BF7F2D"/>
    <w:rsid w:val="00C1630A"/>
    <w:rsid w:val="00C17F38"/>
    <w:rsid w:val="00C27149"/>
    <w:rsid w:val="00C273D8"/>
    <w:rsid w:val="00C3791A"/>
    <w:rsid w:val="00C37B0D"/>
    <w:rsid w:val="00C5437F"/>
    <w:rsid w:val="00C54382"/>
    <w:rsid w:val="00C64A86"/>
    <w:rsid w:val="00C65274"/>
    <w:rsid w:val="00C65D78"/>
    <w:rsid w:val="00C667FF"/>
    <w:rsid w:val="00C726E1"/>
    <w:rsid w:val="00C73DEA"/>
    <w:rsid w:val="00C756C6"/>
    <w:rsid w:val="00C7570F"/>
    <w:rsid w:val="00C75B6F"/>
    <w:rsid w:val="00C768D7"/>
    <w:rsid w:val="00C809B9"/>
    <w:rsid w:val="00C87403"/>
    <w:rsid w:val="00C92F25"/>
    <w:rsid w:val="00C93D4A"/>
    <w:rsid w:val="00CA346D"/>
    <w:rsid w:val="00CA3A7E"/>
    <w:rsid w:val="00CA3F55"/>
    <w:rsid w:val="00CB27C1"/>
    <w:rsid w:val="00CB69AC"/>
    <w:rsid w:val="00CB76F8"/>
    <w:rsid w:val="00CB7E1F"/>
    <w:rsid w:val="00CC039A"/>
    <w:rsid w:val="00CC1A03"/>
    <w:rsid w:val="00CC5845"/>
    <w:rsid w:val="00CC6F08"/>
    <w:rsid w:val="00CC731E"/>
    <w:rsid w:val="00CD004E"/>
    <w:rsid w:val="00CD2BB6"/>
    <w:rsid w:val="00CD5BEF"/>
    <w:rsid w:val="00CD656E"/>
    <w:rsid w:val="00CE4ECC"/>
    <w:rsid w:val="00CF2849"/>
    <w:rsid w:val="00CF5093"/>
    <w:rsid w:val="00CF6026"/>
    <w:rsid w:val="00CF7BB9"/>
    <w:rsid w:val="00D03C97"/>
    <w:rsid w:val="00D05500"/>
    <w:rsid w:val="00D05A5B"/>
    <w:rsid w:val="00D05A7D"/>
    <w:rsid w:val="00D07862"/>
    <w:rsid w:val="00D1289D"/>
    <w:rsid w:val="00D13B60"/>
    <w:rsid w:val="00D14068"/>
    <w:rsid w:val="00D16583"/>
    <w:rsid w:val="00D21F59"/>
    <w:rsid w:val="00D23AAF"/>
    <w:rsid w:val="00D3068E"/>
    <w:rsid w:val="00D339DE"/>
    <w:rsid w:val="00D359C3"/>
    <w:rsid w:val="00D4112A"/>
    <w:rsid w:val="00D47D7D"/>
    <w:rsid w:val="00D5049F"/>
    <w:rsid w:val="00D54D88"/>
    <w:rsid w:val="00D5564B"/>
    <w:rsid w:val="00D56894"/>
    <w:rsid w:val="00D62139"/>
    <w:rsid w:val="00D63B5F"/>
    <w:rsid w:val="00D674FE"/>
    <w:rsid w:val="00D703D8"/>
    <w:rsid w:val="00D70695"/>
    <w:rsid w:val="00D7082B"/>
    <w:rsid w:val="00D70B11"/>
    <w:rsid w:val="00D72167"/>
    <w:rsid w:val="00D76B0C"/>
    <w:rsid w:val="00D76DF7"/>
    <w:rsid w:val="00D83948"/>
    <w:rsid w:val="00D85FF7"/>
    <w:rsid w:val="00D93B1F"/>
    <w:rsid w:val="00D94DD9"/>
    <w:rsid w:val="00D957B1"/>
    <w:rsid w:val="00D9581C"/>
    <w:rsid w:val="00DA037D"/>
    <w:rsid w:val="00DA1AAC"/>
    <w:rsid w:val="00DA2931"/>
    <w:rsid w:val="00DA2BFC"/>
    <w:rsid w:val="00DA5360"/>
    <w:rsid w:val="00DA746F"/>
    <w:rsid w:val="00DB0940"/>
    <w:rsid w:val="00DB7DEB"/>
    <w:rsid w:val="00DC3D0C"/>
    <w:rsid w:val="00DD29B7"/>
    <w:rsid w:val="00DD7B87"/>
    <w:rsid w:val="00DE0A1C"/>
    <w:rsid w:val="00DE1DC8"/>
    <w:rsid w:val="00DE6244"/>
    <w:rsid w:val="00DE68BA"/>
    <w:rsid w:val="00DF3D0B"/>
    <w:rsid w:val="00E01CD3"/>
    <w:rsid w:val="00E02A02"/>
    <w:rsid w:val="00E038B6"/>
    <w:rsid w:val="00E039CF"/>
    <w:rsid w:val="00E064E0"/>
    <w:rsid w:val="00E07617"/>
    <w:rsid w:val="00E14CEA"/>
    <w:rsid w:val="00E14D7B"/>
    <w:rsid w:val="00E153FD"/>
    <w:rsid w:val="00E207D9"/>
    <w:rsid w:val="00E258CA"/>
    <w:rsid w:val="00E301D2"/>
    <w:rsid w:val="00E30E7F"/>
    <w:rsid w:val="00E33FA1"/>
    <w:rsid w:val="00E3555B"/>
    <w:rsid w:val="00E35B73"/>
    <w:rsid w:val="00E36AC7"/>
    <w:rsid w:val="00E400FB"/>
    <w:rsid w:val="00E42C36"/>
    <w:rsid w:val="00E458CE"/>
    <w:rsid w:val="00E4684E"/>
    <w:rsid w:val="00E510DD"/>
    <w:rsid w:val="00E53970"/>
    <w:rsid w:val="00E54F7E"/>
    <w:rsid w:val="00E556FE"/>
    <w:rsid w:val="00E6027F"/>
    <w:rsid w:val="00E62ABF"/>
    <w:rsid w:val="00E63E1C"/>
    <w:rsid w:val="00E63FB2"/>
    <w:rsid w:val="00E70599"/>
    <w:rsid w:val="00E716D2"/>
    <w:rsid w:val="00E7191F"/>
    <w:rsid w:val="00E76B1A"/>
    <w:rsid w:val="00E84FA9"/>
    <w:rsid w:val="00E85C21"/>
    <w:rsid w:val="00E85E56"/>
    <w:rsid w:val="00E90762"/>
    <w:rsid w:val="00E95CDB"/>
    <w:rsid w:val="00EA30DC"/>
    <w:rsid w:val="00EA5FC5"/>
    <w:rsid w:val="00EA6699"/>
    <w:rsid w:val="00EA7729"/>
    <w:rsid w:val="00EA79EF"/>
    <w:rsid w:val="00EB3555"/>
    <w:rsid w:val="00EB4C33"/>
    <w:rsid w:val="00EB6CB3"/>
    <w:rsid w:val="00EC4533"/>
    <w:rsid w:val="00EC67C6"/>
    <w:rsid w:val="00ED4C0E"/>
    <w:rsid w:val="00ED616E"/>
    <w:rsid w:val="00ED769E"/>
    <w:rsid w:val="00EE075A"/>
    <w:rsid w:val="00EE12F6"/>
    <w:rsid w:val="00EE5CAA"/>
    <w:rsid w:val="00EF2069"/>
    <w:rsid w:val="00EF52BD"/>
    <w:rsid w:val="00EF70F4"/>
    <w:rsid w:val="00F02EAA"/>
    <w:rsid w:val="00F04C22"/>
    <w:rsid w:val="00F07792"/>
    <w:rsid w:val="00F10AF8"/>
    <w:rsid w:val="00F1370C"/>
    <w:rsid w:val="00F13D96"/>
    <w:rsid w:val="00F14FAF"/>
    <w:rsid w:val="00F16EA7"/>
    <w:rsid w:val="00F179BA"/>
    <w:rsid w:val="00F23B79"/>
    <w:rsid w:val="00F25100"/>
    <w:rsid w:val="00F27896"/>
    <w:rsid w:val="00F30102"/>
    <w:rsid w:val="00F34110"/>
    <w:rsid w:val="00F357C8"/>
    <w:rsid w:val="00F35D33"/>
    <w:rsid w:val="00F36F36"/>
    <w:rsid w:val="00F41109"/>
    <w:rsid w:val="00F41A3C"/>
    <w:rsid w:val="00F43561"/>
    <w:rsid w:val="00F45809"/>
    <w:rsid w:val="00F474AE"/>
    <w:rsid w:val="00F47736"/>
    <w:rsid w:val="00F54EC8"/>
    <w:rsid w:val="00F56926"/>
    <w:rsid w:val="00F62A3C"/>
    <w:rsid w:val="00F63392"/>
    <w:rsid w:val="00F63D3D"/>
    <w:rsid w:val="00F6418D"/>
    <w:rsid w:val="00F717F4"/>
    <w:rsid w:val="00F73A65"/>
    <w:rsid w:val="00F73E6E"/>
    <w:rsid w:val="00F7508E"/>
    <w:rsid w:val="00F77014"/>
    <w:rsid w:val="00F8058C"/>
    <w:rsid w:val="00F81E56"/>
    <w:rsid w:val="00F84E2F"/>
    <w:rsid w:val="00F84F6F"/>
    <w:rsid w:val="00F858C9"/>
    <w:rsid w:val="00F877D5"/>
    <w:rsid w:val="00F90680"/>
    <w:rsid w:val="00F937E3"/>
    <w:rsid w:val="00F961EF"/>
    <w:rsid w:val="00F97A54"/>
    <w:rsid w:val="00FA1078"/>
    <w:rsid w:val="00FA1750"/>
    <w:rsid w:val="00FA2470"/>
    <w:rsid w:val="00FA253C"/>
    <w:rsid w:val="00FA2C7B"/>
    <w:rsid w:val="00FA543A"/>
    <w:rsid w:val="00FA544C"/>
    <w:rsid w:val="00FA6DB4"/>
    <w:rsid w:val="00FB49CA"/>
    <w:rsid w:val="00FC1A18"/>
    <w:rsid w:val="00FC4C77"/>
    <w:rsid w:val="00FD306D"/>
    <w:rsid w:val="00FD3B13"/>
    <w:rsid w:val="00FD3DE9"/>
    <w:rsid w:val="00FE2BB3"/>
    <w:rsid w:val="00FE3D7D"/>
    <w:rsid w:val="00FE75EB"/>
    <w:rsid w:val="00FF0324"/>
    <w:rsid w:val="00FF1994"/>
    <w:rsid w:val="00FF20F0"/>
    <w:rsid w:val="00FF21E3"/>
    <w:rsid w:val="00FF5D26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BB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565C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BB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565C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D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576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character" w:customStyle="1" w:styleId="WW8Num1z0">
    <w:name w:val="WW8Num1z0"/>
    <w:rsid w:val="00B172F9"/>
  </w:style>
  <w:style w:type="paragraph" w:styleId="ab">
    <w:name w:val="No Spacing"/>
    <w:link w:val="ac"/>
    <w:uiPriority w:val="1"/>
    <w:qFormat/>
    <w:rsid w:val="00664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basedOn w:val="a0"/>
    <w:link w:val="ab"/>
    <w:locked/>
    <w:rsid w:val="0066458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D3D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0"/>
    <w:link w:val="2"/>
    <w:locked/>
    <w:rsid w:val="007C4AB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7C4AB5"/>
    <w:pPr>
      <w:widowControl w:val="0"/>
      <w:shd w:val="clear" w:color="auto" w:fill="FFFFFF"/>
      <w:suppressAutoHyphens w:val="0"/>
      <w:spacing w:after="0" w:line="269" w:lineRule="exact"/>
      <w:jc w:val="center"/>
    </w:pPr>
    <w:rPr>
      <w:rFonts w:asciiTheme="minorHAnsi" w:eastAsiaTheme="minorHAnsi" w:hAnsiTheme="minorHAnsi" w:cstheme="minorBidi"/>
      <w:color w:val="auto"/>
      <w:kern w:val="0"/>
      <w:sz w:val="27"/>
      <w:szCs w:val="27"/>
      <w:lang w:eastAsia="en-US"/>
    </w:rPr>
  </w:style>
  <w:style w:type="paragraph" w:styleId="ae">
    <w:name w:val="List Paragraph"/>
    <w:basedOn w:val="a"/>
    <w:uiPriority w:val="34"/>
    <w:qFormat/>
    <w:rsid w:val="00E76B1A"/>
    <w:pPr>
      <w:suppressAutoHyphens w:val="0"/>
      <w:ind w:left="720"/>
      <w:contextualSpacing/>
    </w:pPr>
    <w:rPr>
      <w:color w:val="auto"/>
      <w:kern w:val="0"/>
      <w:lang w:eastAsia="en-US"/>
    </w:rPr>
  </w:style>
  <w:style w:type="table" w:styleId="af">
    <w:name w:val="Table Grid"/>
    <w:basedOn w:val="a1"/>
    <w:uiPriority w:val="39"/>
    <w:rsid w:val="00ED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0B647F"/>
    <w:pPr>
      <w:widowControl w:val="0"/>
      <w:shd w:val="clear" w:color="auto" w:fill="FFFFFF"/>
      <w:suppressAutoHyphens w:val="0"/>
      <w:spacing w:before="1020" w:after="0" w:line="322" w:lineRule="exact"/>
      <w:jc w:val="both"/>
    </w:pPr>
    <w:rPr>
      <w:rFonts w:asciiTheme="minorHAnsi" w:eastAsiaTheme="minorHAnsi" w:hAnsiTheme="minorHAnsi" w:cstheme="minorBidi"/>
      <w:color w:val="auto"/>
      <w:kern w:val="0"/>
      <w:sz w:val="27"/>
      <w:szCs w:val="27"/>
      <w:lang w:eastAsia="en-US"/>
    </w:rPr>
  </w:style>
  <w:style w:type="paragraph" w:styleId="af0">
    <w:name w:val="Body Text"/>
    <w:basedOn w:val="a"/>
    <w:link w:val="af1"/>
    <w:uiPriority w:val="99"/>
    <w:unhideWhenUsed/>
    <w:rsid w:val="00CA3A7E"/>
    <w:pPr>
      <w:suppressAutoHyphens w:val="0"/>
      <w:spacing w:after="120"/>
    </w:pPr>
    <w:rPr>
      <w:rFonts w:eastAsia="Times New Roman"/>
      <w:color w:val="auto"/>
      <w:kern w:val="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A3A7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4AFF2A76918C1123D17C3527A4E7DFC49E5FD0334CB60F066F8B13EEF16D2E48B1B76615A6C114mFJ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4AFF2A76918C1123D1623831C8B9D5C19407DC3F4BB95E5A30D04EB9F867790FFEEE2451ABC112F2B5B8mCJ4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4AFF2A76918C1123D1623831C8B9D5C19407DC3F4BB95E5A30D04EB9F86779m0JF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F4AFF2A76918C1123D17C3527A4E7DFC49E5FD0334CB60F066F8B13EEF16D2E48B1B76615A6C114mFJ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4AFF2A76918C1123D17C3527A4E7DFC49E5FD0334CB60F066F8B13EEF16D2E48B1B76615A6C114mFJ4G" TargetMode="External"/><Relationship Id="rId14" Type="http://schemas.openxmlformats.org/officeDocument/2006/relationships/hyperlink" Target="consultantplus://offline/ref=EF4AFF2A76918C1123D1623831C8B9D5C19407DC374CBB5B5A338D44B1A16B7B08F1B13356E2CD13F2B5B9CAmF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F4BA-1079-4427-A74F-BA28571A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10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91</cp:revision>
  <cp:lastPrinted>2017-12-28T11:05:00Z</cp:lastPrinted>
  <dcterms:created xsi:type="dcterms:W3CDTF">2017-08-04T06:14:00Z</dcterms:created>
  <dcterms:modified xsi:type="dcterms:W3CDTF">2018-01-09T14:12:00Z</dcterms:modified>
</cp:coreProperties>
</file>